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ABA1" w14:textId="769BB84C" w:rsidR="009532EF" w:rsidRPr="009532EF" w:rsidRDefault="009532EF" w:rsidP="009532EF">
      <w:pPr>
        <w:ind w:right="-1340"/>
        <w:jc w:val="center"/>
        <w:rPr>
          <w:rFonts w:cs="Arial"/>
          <w:b/>
        </w:rPr>
      </w:pPr>
      <w:r w:rsidRPr="009532EF">
        <w:rPr>
          <w:rFonts w:cs="Arial"/>
          <w:b/>
        </w:rPr>
        <w:t>SOMERSET NHS FOUNDATION TRUST</w:t>
      </w:r>
    </w:p>
    <w:p w14:paraId="4EFA403B" w14:textId="77777777" w:rsidR="009532EF" w:rsidRPr="009532EF" w:rsidRDefault="009532EF" w:rsidP="00B91E6E">
      <w:pPr>
        <w:ind w:right="-1340"/>
        <w:rPr>
          <w:rFonts w:cs="Arial"/>
        </w:rPr>
      </w:pPr>
    </w:p>
    <w:p w14:paraId="37061E8D" w14:textId="77777777" w:rsidR="002C0C43" w:rsidRPr="00E00BD7" w:rsidRDefault="00575DD0" w:rsidP="007F3AF0">
      <w:pPr>
        <w:ind w:right="-1340"/>
        <w:jc w:val="center"/>
        <w:rPr>
          <w:rFonts w:cs="Arial"/>
          <w:b/>
        </w:rPr>
      </w:pPr>
      <w:r>
        <w:rPr>
          <w:rFonts w:cs="Arial"/>
          <w:b/>
        </w:rPr>
        <w:t xml:space="preserve">SCHEME </w:t>
      </w:r>
      <w:r w:rsidR="002C0C43" w:rsidRPr="00E00BD7">
        <w:rPr>
          <w:rFonts w:cs="Arial"/>
          <w:b/>
        </w:rPr>
        <w:t>OF RESERVATION AND DELEGATION</w:t>
      </w:r>
    </w:p>
    <w:p w14:paraId="00CED24E" w14:textId="77777777" w:rsidR="002C0C43" w:rsidRPr="00E00BD7" w:rsidRDefault="002C0C43" w:rsidP="002C0C43">
      <w:pPr>
        <w:rPr>
          <w:rFonts w:cs="Arial"/>
          <w:sz w:val="20"/>
        </w:rPr>
      </w:pPr>
    </w:p>
    <w:tbl>
      <w:tblPr>
        <w:tblW w:w="15603"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74"/>
        <w:gridCol w:w="2118"/>
        <w:gridCol w:w="12011"/>
      </w:tblGrid>
      <w:tr w:rsidR="002C0C43" w:rsidRPr="00E00BD7" w14:paraId="17BAFD38" w14:textId="77777777" w:rsidTr="000D1AAE">
        <w:trPr>
          <w:tblHeader/>
        </w:trPr>
        <w:tc>
          <w:tcPr>
            <w:tcW w:w="1474" w:type="dxa"/>
          </w:tcPr>
          <w:p w14:paraId="1966ADF7" w14:textId="77777777" w:rsidR="002C0C43" w:rsidRPr="00E00BD7" w:rsidRDefault="002C0C43" w:rsidP="002C0C43">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 xml:space="preserve"> REF</w:t>
            </w:r>
          </w:p>
        </w:tc>
        <w:tc>
          <w:tcPr>
            <w:tcW w:w="2118" w:type="dxa"/>
          </w:tcPr>
          <w:p w14:paraId="132C95FB" w14:textId="77777777" w:rsidR="002C0C43" w:rsidRPr="00E00BD7" w:rsidRDefault="002C0C43" w:rsidP="002C0C43">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THE BOARD</w:t>
            </w:r>
          </w:p>
        </w:tc>
        <w:tc>
          <w:tcPr>
            <w:tcW w:w="12011" w:type="dxa"/>
          </w:tcPr>
          <w:p w14:paraId="30827478" w14:textId="77777777" w:rsidR="002C0C43" w:rsidRPr="00E00BD7" w:rsidRDefault="002C0C43" w:rsidP="002C0C43">
            <w:pPr>
              <w:tabs>
                <w:tab w:val="left" w:pos="-1440"/>
                <w:tab w:val="left" w:pos="-720"/>
                <w:tab w:val="left" w:pos="0"/>
                <w:tab w:val="left" w:pos="720"/>
                <w:tab w:val="left" w:pos="1517"/>
                <w:tab w:val="left" w:pos="2160"/>
              </w:tabs>
              <w:suppressAutoHyphens/>
              <w:spacing w:before="120" w:after="120"/>
              <w:rPr>
                <w:rFonts w:cs="Arial"/>
                <w:b/>
                <w:spacing w:val="-2"/>
                <w:sz w:val="20"/>
              </w:rPr>
            </w:pPr>
            <w:r w:rsidRPr="00E00BD7">
              <w:rPr>
                <w:rFonts w:cs="Arial"/>
                <w:b/>
                <w:spacing w:val="-2"/>
                <w:sz w:val="20"/>
              </w:rPr>
              <w:t>DECISIONS RESERVED TO THE BOARD</w:t>
            </w:r>
          </w:p>
        </w:tc>
      </w:tr>
      <w:tr w:rsidR="002C0C43" w:rsidRPr="00E00BD7" w14:paraId="5C63CC7C" w14:textId="77777777" w:rsidTr="000D1AAE">
        <w:tc>
          <w:tcPr>
            <w:tcW w:w="1474" w:type="dxa"/>
          </w:tcPr>
          <w:p w14:paraId="7B911276"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pacing w:val="-2"/>
                <w:sz w:val="20"/>
              </w:rPr>
              <w:t>NA</w:t>
            </w:r>
          </w:p>
        </w:tc>
        <w:tc>
          <w:tcPr>
            <w:tcW w:w="2118" w:type="dxa"/>
          </w:tcPr>
          <w:p w14:paraId="077E3B82"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The Board</w:t>
            </w:r>
          </w:p>
        </w:tc>
        <w:tc>
          <w:tcPr>
            <w:tcW w:w="12011" w:type="dxa"/>
          </w:tcPr>
          <w:p w14:paraId="10BDA50C" w14:textId="77777777" w:rsidR="002C0C43" w:rsidRPr="00E00BD7" w:rsidRDefault="002C0C43" w:rsidP="00983C0A">
            <w:pPr>
              <w:tabs>
                <w:tab w:val="left" w:pos="-1440"/>
                <w:tab w:val="left" w:pos="-720"/>
                <w:tab w:val="left" w:pos="1517"/>
                <w:tab w:val="left" w:pos="2160"/>
              </w:tabs>
              <w:suppressAutoHyphens/>
              <w:spacing w:before="90" w:after="120"/>
              <w:rPr>
                <w:rFonts w:cs="Arial"/>
                <w:b/>
                <w:sz w:val="20"/>
              </w:rPr>
            </w:pPr>
            <w:r w:rsidRPr="00E00BD7">
              <w:rPr>
                <w:rFonts w:cs="Arial"/>
                <w:b/>
                <w:sz w:val="20"/>
              </w:rPr>
              <w:t>General Enabling Provision</w:t>
            </w:r>
          </w:p>
          <w:p w14:paraId="56718763" w14:textId="77777777" w:rsidR="00AB3BE8" w:rsidRPr="00E00BD7" w:rsidRDefault="002C0C43" w:rsidP="00983C0A">
            <w:pPr>
              <w:pStyle w:val="Header"/>
              <w:tabs>
                <w:tab w:val="left" w:pos="-1440"/>
                <w:tab w:val="left" w:pos="-720"/>
                <w:tab w:val="left" w:pos="0"/>
                <w:tab w:val="left" w:pos="1517"/>
                <w:tab w:val="left" w:pos="2160"/>
              </w:tabs>
              <w:suppressAutoHyphens/>
              <w:spacing w:after="120"/>
              <w:rPr>
                <w:rFonts w:cs="Arial"/>
                <w:sz w:val="20"/>
              </w:rPr>
            </w:pPr>
            <w:r w:rsidRPr="00E00BD7">
              <w:rPr>
                <w:rFonts w:cs="Arial"/>
                <w:sz w:val="20"/>
              </w:rPr>
              <w:t>The Board may determine any matter, for which it has delegated or statutory authority, it wishes in full session within its statutory powers.</w:t>
            </w:r>
          </w:p>
        </w:tc>
      </w:tr>
      <w:tr w:rsidR="002C0C43" w:rsidRPr="00E00BD7" w14:paraId="46B050E2" w14:textId="77777777" w:rsidTr="000D1AAE">
        <w:tc>
          <w:tcPr>
            <w:tcW w:w="1474" w:type="dxa"/>
          </w:tcPr>
          <w:p w14:paraId="7BA8A3FC"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pacing w:val="-2"/>
                <w:sz w:val="20"/>
              </w:rPr>
              <w:t>NA</w:t>
            </w:r>
          </w:p>
        </w:tc>
        <w:tc>
          <w:tcPr>
            <w:tcW w:w="2118" w:type="dxa"/>
          </w:tcPr>
          <w:p w14:paraId="0FA7ECD1"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The Board</w:t>
            </w:r>
          </w:p>
        </w:tc>
        <w:tc>
          <w:tcPr>
            <w:tcW w:w="12011" w:type="dxa"/>
          </w:tcPr>
          <w:p w14:paraId="3834C18D" w14:textId="77777777" w:rsidR="002C0C43" w:rsidRPr="00091353" w:rsidRDefault="002C0C43" w:rsidP="00A6438A">
            <w:pPr>
              <w:pStyle w:val="Heading5"/>
              <w:tabs>
                <w:tab w:val="left" w:pos="-1440"/>
                <w:tab w:val="left" w:pos="-720"/>
                <w:tab w:val="left" w:pos="1517"/>
                <w:tab w:val="left" w:pos="2160"/>
              </w:tabs>
              <w:suppressAutoHyphens/>
              <w:spacing w:before="90" w:after="120"/>
              <w:rPr>
                <w:rFonts w:cs="Arial"/>
                <w:i w:val="0"/>
                <w:sz w:val="20"/>
                <w:szCs w:val="20"/>
              </w:rPr>
            </w:pPr>
            <w:r w:rsidRPr="00091353">
              <w:rPr>
                <w:rFonts w:cs="Arial"/>
                <w:i w:val="0"/>
                <w:sz w:val="20"/>
                <w:szCs w:val="20"/>
              </w:rPr>
              <w:t>Regulations and Control</w:t>
            </w:r>
          </w:p>
          <w:p w14:paraId="5AF21DD4" w14:textId="77777777" w:rsidR="002C0C43" w:rsidRPr="00E00BD7"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E00BD7">
              <w:rPr>
                <w:rFonts w:cs="Arial"/>
                <w:sz w:val="20"/>
              </w:rPr>
              <w:t>Approve Standing Orders (SOs), a schedule of matters reserved to the Board and Standing Financial Instructions for the regulation of its proceedings and business.</w:t>
            </w:r>
          </w:p>
          <w:p w14:paraId="156F4587" w14:textId="77777777" w:rsidR="002C0C43" w:rsidRPr="00E00BD7"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E00BD7">
              <w:rPr>
                <w:rFonts w:cs="Arial"/>
                <w:sz w:val="20"/>
              </w:rPr>
              <w:t>Suspend Standing Orders.</w:t>
            </w:r>
          </w:p>
          <w:p w14:paraId="624B4169" w14:textId="77777777" w:rsidR="003E48E5" w:rsidRPr="006A6414" w:rsidRDefault="002C0C43" w:rsidP="003E48E5">
            <w:pPr>
              <w:numPr>
                <w:ilvl w:val="0"/>
                <w:numId w:val="1"/>
              </w:numPr>
              <w:tabs>
                <w:tab w:val="left" w:pos="-1440"/>
                <w:tab w:val="left" w:pos="-720"/>
                <w:tab w:val="left" w:pos="720"/>
                <w:tab w:val="left" w:pos="1517"/>
                <w:tab w:val="left" w:pos="2160"/>
              </w:tabs>
              <w:suppressAutoHyphens/>
              <w:spacing w:after="120"/>
              <w:rPr>
                <w:rFonts w:cs="Arial"/>
                <w:sz w:val="20"/>
              </w:rPr>
            </w:pPr>
            <w:r w:rsidRPr="006A6414">
              <w:rPr>
                <w:rFonts w:cs="Arial"/>
                <w:sz w:val="20"/>
              </w:rPr>
              <w:t>Vary or amend the Standing Orders.</w:t>
            </w:r>
          </w:p>
          <w:p w14:paraId="44C41134" w14:textId="3CE6189E" w:rsidR="003E48E5" w:rsidRPr="006A6414" w:rsidRDefault="003E48E5" w:rsidP="003E48E5">
            <w:pPr>
              <w:numPr>
                <w:ilvl w:val="0"/>
                <w:numId w:val="1"/>
              </w:numPr>
              <w:tabs>
                <w:tab w:val="left" w:pos="-1440"/>
                <w:tab w:val="left" w:pos="-720"/>
                <w:tab w:val="left" w:pos="720"/>
                <w:tab w:val="left" w:pos="1517"/>
                <w:tab w:val="left" w:pos="2160"/>
              </w:tabs>
              <w:suppressAutoHyphens/>
              <w:spacing w:after="120"/>
              <w:rPr>
                <w:rFonts w:cs="Arial"/>
                <w:sz w:val="20"/>
              </w:rPr>
            </w:pPr>
            <w:r w:rsidRPr="006A6414">
              <w:rPr>
                <w:sz w:val="20"/>
              </w:rPr>
              <w:t xml:space="preserve">Approve a scheme of delegation of powers from the Board to committees, </w:t>
            </w:r>
            <w:proofErr w:type="gramStart"/>
            <w:r w:rsidRPr="006A6414">
              <w:rPr>
                <w:sz w:val="20"/>
              </w:rPr>
              <w:t>Officers</w:t>
            </w:r>
            <w:proofErr w:type="gramEnd"/>
            <w:r w:rsidRPr="006A6414">
              <w:rPr>
                <w:sz w:val="20"/>
              </w:rPr>
              <w:t xml:space="preserve"> or other bodies</w:t>
            </w:r>
            <w:r w:rsidRPr="006A6414">
              <w:rPr>
                <w:b/>
                <w:bCs/>
                <w:sz w:val="20"/>
              </w:rPr>
              <w:t xml:space="preserve">. </w:t>
            </w:r>
          </w:p>
          <w:p w14:paraId="52D85386" w14:textId="77777777" w:rsidR="002C0C43" w:rsidRPr="006A6414"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Ratify any urgent decisions taken by the Chairman and Chief Executive in accordance with </w:t>
            </w:r>
            <w:r w:rsidR="0005048D" w:rsidRPr="006A6414">
              <w:rPr>
                <w:rFonts w:cs="Arial"/>
                <w:sz w:val="20"/>
              </w:rPr>
              <w:t xml:space="preserve">the </w:t>
            </w:r>
            <w:r w:rsidRPr="006A6414">
              <w:rPr>
                <w:rFonts w:cs="Arial"/>
                <w:sz w:val="20"/>
              </w:rPr>
              <w:t>SO</w:t>
            </w:r>
            <w:r w:rsidR="0005048D" w:rsidRPr="006A6414">
              <w:rPr>
                <w:rFonts w:cs="Arial"/>
                <w:sz w:val="20"/>
              </w:rPr>
              <w:t>s.</w:t>
            </w:r>
          </w:p>
          <w:p w14:paraId="50092B2C" w14:textId="77777777" w:rsidR="002C0C43" w:rsidRPr="006A6414"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Approve </w:t>
            </w:r>
            <w:r w:rsidR="000E4D9D" w:rsidRPr="006A6414">
              <w:rPr>
                <w:rFonts w:cs="Arial"/>
                <w:sz w:val="20"/>
              </w:rPr>
              <w:t xml:space="preserve">and delegate authority </w:t>
            </w:r>
            <w:r w:rsidRPr="006A6414">
              <w:rPr>
                <w:rFonts w:cs="Arial"/>
                <w:sz w:val="20"/>
              </w:rPr>
              <w:t>from the Board to committees</w:t>
            </w:r>
            <w:r w:rsidRPr="006A6414">
              <w:rPr>
                <w:rFonts w:cs="Arial"/>
                <w:b/>
                <w:sz w:val="20"/>
              </w:rPr>
              <w:t>.</w:t>
            </w:r>
          </w:p>
          <w:p w14:paraId="0ACA1B9E" w14:textId="77777777" w:rsidR="002C0C43" w:rsidRPr="006A6414"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Require and receive the declaration of Board members’ </w:t>
            </w:r>
            <w:r w:rsidR="001347E4" w:rsidRPr="006A6414">
              <w:rPr>
                <w:rFonts w:cs="Arial"/>
                <w:sz w:val="20"/>
              </w:rPr>
              <w:t xml:space="preserve">and </w:t>
            </w:r>
            <w:r w:rsidR="00910646" w:rsidRPr="006A6414">
              <w:rPr>
                <w:rFonts w:cs="Arial"/>
                <w:sz w:val="20"/>
              </w:rPr>
              <w:t>Governors</w:t>
            </w:r>
            <w:r w:rsidR="00202ED4" w:rsidRPr="006A6414">
              <w:rPr>
                <w:rFonts w:cs="Arial"/>
                <w:sz w:val="20"/>
              </w:rPr>
              <w:t>’</w:t>
            </w:r>
            <w:r w:rsidR="00910646" w:rsidRPr="006A6414">
              <w:rPr>
                <w:rFonts w:cs="Arial"/>
                <w:sz w:val="20"/>
              </w:rPr>
              <w:t xml:space="preserve"> </w:t>
            </w:r>
            <w:r w:rsidRPr="006A6414">
              <w:rPr>
                <w:rFonts w:cs="Arial"/>
                <w:sz w:val="20"/>
              </w:rPr>
              <w:t>interests that may conflict with those of the Trust and determining the extent to which that member may remain involved with the matter under consideration.</w:t>
            </w:r>
          </w:p>
          <w:p w14:paraId="06922DB5" w14:textId="77777777" w:rsidR="002C0C43" w:rsidRPr="006A6414"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Require and receive the declaration of </w:t>
            </w:r>
            <w:r w:rsidR="0005048D" w:rsidRPr="006A6414">
              <w:rPr>
                <w:rFonts w:cs="Arial"/>
                <w:sz w:val="20"/>
              </w:rPr>
              <w:t xml:space="preserve">Executive and Non-Executive Directors’ </w:t>
            </w:r>
            <w:r w:rsidRPr="006A6414">
              <w:rPr>
                <w:rFonts w:cs="Arial"/>
                <w:sz w:val="20"/>
              </w:rPr>
              <w:t>interests that may conflict with those of the Trust.</w:t>
            </w:r>
          </w:p>
          <w:p w14:paraId="30F019CC" w14:textId="77777777" w:rsidR="002C0C43" w:rsidRPr="006A6414"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6A6414">
              <w:rPr>
                <w:rFonts w:cs="Arial"/>
                <w:sz w:val="20"/>
              </w:rPr>
              <w:t>Approve arrangements for dealing with complaints.</w:t>
            </w:r>
          </w:p>
          <w:p w14:paraId="2F5695BB" w14:textId="289AED9E" w:rsidR="003E48E5" w:rsidRPr="006A6414" w:rsidRDefault="002C0C43" w:rsidP="003E48E5">
            <w:pPr>
              <w:numPr>
                <w:ilvl w:val="0"/>
                <w:numId w:val="1"/>
              </w:numPr>
              <w:tabs>
                <w:tab w:val="left" w:pos="-1440"/>
                <w:tab w:val="left" w:pos="-720"/>
                <w:tab w:val="left" w:pos="720"/>
                <w:tab w:val="left" w:pos="1517"/>
                <w:tab w:val="left" w:pos="2160"/>
              </w:tabs>
              <w:suppressAutoHyphens/>
              <w:spacing w:after="120"/>
              <w:rPr>
                <w:sz w:val="20"/>
              </w:rPr>
            </w:pPr>
            <w:r w:rsidRPr="006A6414">
              <w:rPr>
                <w:rFonts w:cs="Arial"/>
                <w:sz w:val="20"/>
              </w:rPr>
              <w:t xml:space="preserve">Adopt the </w:t>
            </w:r>
            <w:proofErr w:type="spellStart"/>
            <w:r w:rsidRPr="006A6414">
              <w:rPr>
                <w:rFonts w:cs="Arial"/>
                <w:sz w:val="20"/>
              </w:rPr>
              <w:t>organisation</w:t>
            </w:r>
            <w:proofErr w:type="spellEnd"/>
            <w:r w:rsidRPr="006A6414">
              <w:rPr>
                <w:rFonts w:cs="Arial"/>
                <w:sz w:val="20"/>
              </w:rPr>
              <w:t xml:space="preserve"> structures, </w:t>
            </w:r>
            <w:proofErr w:type="gramStart"/>
            <w:r w:rsidRPr="006A6414">
              <w:rPr>
                <w:rFonts w:cs="Arial"/>
                <w:sz w:val="20"/>
              </w:rPr>
              <w:t>processes</w:t>
            </w:r>
            <w:proofErr w:type="gramEnd"/>
            <w:r w:rsidRPr="006A6414">
              <w:rPr>
                <w:rFonts w:cs="Arial"/>
                <w:sz w:val="20"/>
              </w:rPr>
              <w:t xml:space="preserve"> and procedures to facilitate the discharge of business by the Trust and to agree modifications thereto</w:t>
            </w:r>
            <w:r w:rsidRPr="006A6414">
              <w:rPr>
                <w:sz w:val="20"/>
              </w:rPr>
              <w:t>.</w:t>
            </w:r>
            <w:r w:rsidR="003E48E5" w:rsidRPr="006A6414">
              <w:rPr>
                <w:sz w:val="20"/>
              </w:rPr>
              <w:t xml:space="preserve"> For clarity this would comprise details of the structure of the Board and its sub-committees and the Directorate structure of the Trust. Organisational structures below Executive and Clinical Director are the responsibility of the Chief Executive. </w:t>
            </w:r>
          </w:p>
          <w:p w14:paraId="426A1518" w14:textId="77777777" w:rsidR="002C0C43" w:rsidRPr="00E00BD7" w:rsidRDefault="00996E77" w:rsidP="00D30882">
            <w:pPr>
              <w:numPr>
                <w:ilvl w:val="0"/>
                <w:numId w:val="1"/>
              </w:numPr>
              <w:tabs>
                <w:tab w:val="left" w:pos="-1440"/>
                <w:tab w:val="left" w:pos="-720"/>
                <w:tab w:val="left" w:pos="720"/>
                <w:tab w:val="left" w:pos="1517"/>
                <w:tab w:val="left" w:pos="2160"/>
              </w:tabs>
              <w:suppressAutoHyphens/>
              <w:spacing w:after="120"/>
              <w:rPr>
                <w:rFonts w:cs="Arial"/>
                <w:sz w:val="20"/>
              </w:rPr>
            </w:pPr>
            <w:r>
              <w:rPr>
                <w:rFonts w:cs="Arial"/>
                <w:sz w:val="20"/>
              </w:rPr>
              <w:t>Receive reports</w:t>
            </w:r>
            <w:r w:rsidR="00A01E9B">
              <w:rPr>
                <w:rFonts w:cs="Arial"/>
                <w:sz w:val="20"/>
              </w:rPr>
              <w:t xml:space="preserve"> </w:t>
            </w:r>
            <w:r w:rsidR="00557548">
              <w:rPr>
                <w:rFonts w:cs="Arial"/>
                <w:sz w:val="20"/>
              </w:rPr>
              <w:t>and/</w:t>
            </w:r>
            <w:r w:rsidRPr="00A01E9B">
              <w:rPr>
                <w:rFonts w:cs="Arial"/>
                <w:sz w:val="20"/>
              </w:rPr>
              <w:t>or minutes</w:t>
            </w:r>
            <w:r>
              <w:rPr>
                <w:rFonts w:cs="Arial"/>
                <w:sz w:val="20"/>
              </w:rPr>
              <w:t xml:space="preserve"> </w:t>
            </w:r>
            <w:r w:rsidR="002C0C43" w:rsidRPr="00E00BD7">
              <w:rPr>
                <w:rFonts w:cs="Arial"/>
                <w:sz w:val="20"/>
              </w:rPr>
              <w:t>from committees including those that the Trust is req</w:t>
            </w:r>
            <w:r w:rsidR="0005048D" w:rsidRPr="00E00BD7">
              <w:rPr>
                <w:rFonts w:cs="Arial"/>
                <w:sz w:val="20"/>
              </w:rPr>
              <w:t xml:space="preserve">uired by </w:t>
            </w:r>
            <w:r w:rsidR="001347E4" w:rsidRPr="00E00BD7">
              <w:rPr>
                <w:rFonts w:cs="Arial"/>
                <w:sz w:val="20"/>
              </w:rPr>
              <w:t xml:space="preserve">regulation </w:t>
            </w:r>
            <w:r w:rsidR="002C0C43" w:rsidRPr="00E00BD7">
              <w:rPr>
                <w:rFonts w:cs="Arial"/>
                <w:sz w:val="20"/>
              </w:rPr>
              <w:t>to establish and to take appropriate action on.</w:t>
            </w:r>
          </w:p>
          <w:p w14:paraId="7AB81EDE" w14:textId="77777777" w:rsidR="002C0C43" w:rsidRPr="00E00BD7"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E00BD7">
              <w:rPr>
                <w:rFonts w:cs="Arial"/>
                <w:sz w:val="20"/>
              </w:rPr>
              <w:lastRenderedPageBreak/>
              <w:t>Confirm the recommendations of the Trust’s committees where the committees do not have executive powers.</w:t>
            </w:r>
          </w:p>
          <w:p w14:paraId="04853319" w14:textId="77777777" w:rsidR="002C0C43" w:rsidRPr="00E00BD7" w:rsidRDefault="002C0C43" w:rsidP="00D30882">
            <w:pPr>
              <w:numPr>
                <w:ilvl w:val="0"/>
                <w:numId w:val="1"/>
              </w:numPr>
              <w:tabs>
                <w:tab w:val="left" w:pos="-1440"/>
                <w:tab w:val="left" w:pos="-720"/>
                <w:tab w:val="left" w:pos="0"/>
                <w:tab w:val="left" w:pos="720"/>
                <w:tab w:val="left" w:pos="1517"/>
                <w:tab w:val="left" w:pos="2160"/>
              </w:tabs>
              <w:suppressAutoHyphens/>
              <w:spacing w:after="120"/>
              <w:rPr>
                <w:rFonts w:cs="Arial"/>
                <w:sz w:val="20"/>
              </w:rPr>
            </w:pPr>
            <w:r w:rsidRPr="00E00BD7">
              <w:rPr>
                <w:rFonts w:cs="Arial"/>
                <w:sz w:val="20"/>
              </w:rPr>
              <w:t>Approve arrangements relating to the discharge of the Trust’s responsibilities as a corporate trustee for funds held on trust.</w:t>
            </w:r>
          </w:p>
          <w:p w14:paraId="0505F0B8" w14:textId="77777777" w:rsidR="002C0C43" w:rsidRPr="00E00BD7"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E00BD7">
              <w:rPr>
                <w:rFonts w:cs="Arial"/>
                <w:sz w:val="20"/>
              </w:rPr>
              <w:t>Establish terms of reference and reporting arrangements of all committees and sub-committees that are established by the Board.</w:t>
            </w:r>
          </w:p>
          <w:p w14:paraId="4FF083E2" w14:textId="77777777" w:rsidR="002C0C43" w:rsidRPr="00E00BD7" w:rsidRDefault="002C0C43"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E00BD7">
              <w:rPr>
                <w:rFonts w:cs="Arial"/>
                <w:sz w:val="20"/>
              </w:rPr>
              <w:t>Approve arrangements relating to the discharge of the Trust’s responsibilities as a bailer for patients’ property.</w:t>
            </w:r>
          </w:p>
          <w:p w14:paraId="5900420D" w14:textId="77777777" w:rsidR="002C0C43" w:rsidRPr="00E00BD7" w:rsidRDefault="0005048D"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E00BD7">
              <w:rPr>
                <w:rFonts w:cs="Arial"/>
                <w:sz w:val="20"/>
              </w:rPr>
              <w:t>Receive quarterly reports on the u</w:t>
            </w:r>
            <w:r w:rsidR="001347E4" w:rsidRPr="00E00BD7">
              <w:rPr>
                <w:rFonts w:cs="Arial"/>
                <w:sz w:val="20"/>
              </w:rPr>
              <w:t>s</w:t>
            </w:r>
            <w:r w:rsidRPr="00E00BD7">
              <w:rPr>
                <w:rFonts w:cs="Arial"/>
                <w:sz w:val="20"/>
              </w:rPr>
              <w:t xml:space="preserve">e of </w:t>
            </w:r>
            <w:r w:rsidR="00302A05">
              <w:rPr>
                <w:rFonts w:cs="Arial"/>
                <w:sz w:val="20"/>
              </w:rPr>
              <w:t>the Corporate S</w:t>
            </w:r>
            <w:r w:rsidRPr="00E00BD7">
              <w:rPr>
                <w:rFonts w:cs="Arial"/>
                <w:sz w:val="20"/>
              </w:rPr>
              <w:t>eal.</w:t>
            </w:r>
            <w:r w:rsidR="002C0C43" w:rsidRPr="00E00BD7">
              <w:rPr>
                <w:rFonts w:cs="Arial"/>
                <w:sz w:val="20"/>
              </w:rPr>
              <w:t xml:space="preserve"> </w:t>
            </w:r>
          </w:p>
          <w:p w14:paraId="79F2DB77" w14:textId="77777777" w:rsidR="00B74BE1" w:rsidRDefault="002C0C43" w:rsidP="00B74BE1">
            <w:pPr>
              <w:numPr>
                <w:ilvl w:val="0"/>
                <w:numId w:val="1"/>
              </w:numPr>
              <w:tabs>
                <w:tab w:val="left" w:pos="-1440"/>
                <w:tab w:val="left" w:pos="-720"/>
                <w:tab w:val="left" w:pos="720"/>
                <w:tab w:val="left" w:pos="1517"/>
                <w:tab w:val="left" w:pos="2160"/>
              </w:tabs>
              <w:suppressAutoHyphens/>
              <w:spacing w:after="120"/>
              <w:rPr>
                <w:rFonts w:cs="Arial"/>
                <w:sz w:val="20"/>
              </w:rPr>
            </w:pPr>
            <w:r w:rsidRPr="00E00BD7">
              <w:rPr>
                <w:rFonts w:cs="Arial"/>
                <w:sz w:val="20"/>
              </w:rPr>
              <w:t>Ratify or otherwise instances of failure to comply with Standing Orders brought to the Chief Executive’s attention</w:t>
            </w:r>
            <w:r w:rsidR="001347E4" w:rsidRPr="00E00BD7">
              <w:rPr>
                <w:rFonts w:cs="Arial"/>
                <w:sz w:val="20"/>
              </w:rPr>
              <w:t xml:space="preserve">. </w:t>
            </w:r>
          </w:p>
          <w:p w14:paraId="74DA4FE6" w14:textId="77777777" w:rsidR="00B74BE1" w:rsidRPr="00B74BE1" w:rsidRDefault="002C0C43" w:rsidP="00B74BE1">
            <w:pPr>
              <w:numPr>
                <w:ilvl w:val="0"/>
                <w:numId w:val="1"/>
              </w:numPr>
              <w:tabs>
                <w:tab w:val="left" w:pos="-1440"/>
                <w:tab w:val="left" w:pos="-720"/>
                <w:tab w:val="left" w:pos="720"/>
                <w:tab w:val="left" w:pos="1517"/>
                <w:tab w:val="left" w:pos="2160"/>
              </w:tabs>
              <w:suppressAutoHyphens/>
              <w:spacing w:after="120"/>
              <w:rPr>
                <w:rFonts w:cs="Arial"/>
                <w:sz w:val="20"/>
              </w:rPr>
            </w:pPr>
            <w:r w:rsidRPr="00B74BE1">
              <w:rPr>
                <w:rFonts w:cs="Arial"/>
                <w:sz w:val="20"/>
              </w:rPr>
              <w:t xml:space="preserve">Discipline </w:t>
            </w:r>
            <w:r w:rsidR="0005048D" w:rsidRPr="00B74BE1">
              <w:rPr>
                <w:rFonts w:cs="Arial"/>
                <w:sz w:val="20"/>
              </w:rPr>
              <w:t xml:space="preserve">Executive Directors, consultants and </w:t>
            </w:r>
            <w:r w:rsidR="00AB3BE8" w:rsidRPr="00B74BE1">
              <w:rPr>
                <w:rFonts w:cs="Arial"/>
                <w:sz w:val="20"/>
              </w:rPr>
              <w:t xml:space="preserve">those </w:t>
            </w:r>
            <w:r w:rsidR="0005048D" w:rsidRPr="00B74BE1">
              <w:rPr>
                <w:rFonts w:cs="Arial"/>
                <w:sz w:val="20"/>
              </w:rPr>
              <w:t>individuals</w:t>
            </w:r>
            <w:r w:rsidR="001347E4" w:rsidRPr="00B74BE1">
              <w:rPr>
                <w:rFonts w:cs="Arial"/>
                <w:sz w:val="20"/>
              </w:rPr>
              <w:t>, where a non-executive director formed part of the interview panel,</w:t>
            </w:r>
            <w:r w:rsidR="001347E4" w:rsidRPr="00B74BE1">
              <w:rPr>
                <w:rFonts w:cs="Arial"/>
                <w:i/>
                <w:sz w:val="20"/>
              </w:rPr>
              <w:t xml:space="preserve"> </w:t>
            </w:r>
            <w:r w:rsidRPr="00B74BE1">
              <w:rPr>
                <w:rFonts w:cs="Arial"/>
                <w:sz w:val="20"/>
              </w:rPr>
              <w:t xml:space="preserve">or employees who are in breach of statutory requirements or </w:t>
            </w:r>
            <w:proofErr w:type="gramStart"/>
            <w:r w:rsidRPr="00B74BE1">
              <w:rPr>
                <w:rFonts w:cs="Arial"/>
                <w:sz w:val="20"/>
              </w:rPr>
              <w:t>SOs</w:t>
            </w:r>
            <w:proofErr w:type="gramEnd"/>
          </w:p>
          <w:p w14:paraId="76382B81" w14:textId="77777777" w:rsidR="001347E4" w:rsidRPr="00B74BE1" w:rsidRDefault="001347E4" w:rsidP="00B74BE1">
            <w:pPr>
              <w:numPr>
                <w:ilvl w:val="0"/>
                <w:numId w:val="1"/>
              </w:numPr>
              <w:tabs>
                <w:tab w:val="left" w:pos="-1440"/>
                <w:tab w:val="left" w:pos="-720"/>
                <w:tab w:val="left" w:pos="720"/>
                <w:tab w:val="left" w:pos="1517"/>
                <w:tab w:val="left" w:pos="2160"/>
              </w:tabs>
              <w:suppressAutoHyphens/>
              <w:spacing w:after="120"/>
              <w:rPr>
                <w:rFonts w:cs="Arial"/>
                <w:sz w:val="20"/>
              </w:rPr>
            </w:pPr>
            <w:r w:rsidRPr="00B74BE1">
              <w:rPr>
                <w:rFonts w:cs="Arial"/>
                <w:sz w:val="20"/>
              </w:rPr>
              <w:t xml:space="preserve">Ensure compliance with the Code of Governance, the </w:t>
            </w:r>
            <w:r w:rsidR="00996E77" w:rsidRPr="00B74BE1">
              <w:rPr>
                <w:rFonts w:cs="Arial"/>
                <w:sz w:val="20"/>
              </w:rPr>
              <w:t xml:space="preserve">Risk Assessment </w:t>
            </w:r>
            <w:proofErr w:type="gramStart"/>
            <w:r w:rsidRPr="00B74BE1">
              <w:rPr>
                <w:rFonts w:cs="Arial"/>
                <w:sz w:val="20"/>
              </w:rPr>
              <w:t>Framework</w:t>
            </w:r>
            <w:proofErr w:type="gramEnd"/>
            <w:r w:rsidRPr="00B74BE1">
              <w:rPr>
                <w:rFonts w:cs="Arial"/>
                <w:sz w:val="20"/>
              </w:rPr>
              <w:t xml:space="preserve"> and the </w:t>
            </w:r>
            <w:r w:rsidR="00996E77" w:rsidRPr="00B74BE1">
              <w:rPr>
                <w:rFonts w:cs="Arial"/>
                <w:sz w:val="20"/>
              </w:rPr>
              <w:t xml:space="preserve">NHS Provider </w:t>
            </w:r>
            <w:proofErr w:type="spellStart"/>
            <w:r w:rsidR="00996E77" w:rsidRPr="00B74BE1">
              <w:rPr>
                <w:rFonts w:cs="Arial"/>
                <w:sz w:val="20"/>
              </w:rPr>
              <w:t>Licence</w:t>
            </w:r>
            <w:proofErr w:type="spellEnd"/>
            <w:r w:rsidR="00996E77" w:rsidRPr="00B74BE1">
              <w:rPr>
                <w:rFonts w:cs="Arial"/>
                <w:sz w:val="20"/>
              </w:rPr>
              <w:t>.</w:t>
            </w:r>
            <w:r w:rsidRPr="00B74BE1">
              <w:rPr>
                <w:rFonts w:cs="Arial"/>
                <w:sz w:val="20"/>
              </w:rPr>
              <w:t xml:space="preserve"> </w:t>
            </w:r>
          </w:p>
          <w:p w14:paraId="63E9E4EE" w14:textId="77777777" w:rsidR="0005048D" w:rsidRPr="00E00BD7" w:rsidRDefault="009E58FD"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E00BD7">
              <w:rPr>
                <w:rFonts w:cs="Arial"/>
                <w:sz w:val="20"/>
              </w:rPr>
              <w:t>Approve the “Going C</w:t>
            </w:r>
            <w:r w:rsidR="001347E4" w:rsidRPr="00E00BD7">
              <w:rPr>
                <w:rFonts w:cs="Arial"/>
                <w:sz w:val="20"/>
              </w:rPr>
              <w:t xml:space="preserve">oncern” statement as part of the annual </w:t>
            </w:r>
            <w:proofErr w:type="gramStart"/>
            <w:r w:rsidR="001347E4" w:rsidRPr="00E00BD7">
              <w:rPr>
                <w:rFonts w:cs="Arial"/>
                <w:sz w:val="20"/>
              </w:rPr>
              <w:t>accounts</w:t>
            </w:r>
            <w:proofErr w:type="gramEnd"/>
            <w:r w:rsidR="001347E4" w:rsidRPr="00E00BD7">
              <w:rPr>
                <w:rFonts w:cs="Arial"/>
                <w:sz w:val="20"/>
              </w:rPr>
              <w:t xml:space="preserve"> </w:t>
            </w:r>
            <w:r w:rsidR="001F4D09" w:rsidRPr="00E00BD7">
              <w:rPr>
                <w:rFonts w:cs="Arial"/>
                <w:sz w:val="20"/>
              </w:rPr>
              <w:t xml:space="preserve">approval process. </w:t>
            </w:r>
          </w:p>
          <w:p w14:paraId="1F005C0C" w14:textId="77777777" w:rsidR="001955F7" w:rsidRPr="00E00BD7" w:rsidRDefault="001955F7"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E00BD7">
              <w:rPr>
                <w:sz w:val="20"/>
              </w:rPr>
              <w:t>Non-Executive Directors shall appoint or remove the Chief Executive.</w:t>
            </w:r>
          </w:p>
          <w:p w14:paraId="6BD80D2D" w14:textId="77777777" w:rsidR="001955F7" w:rsidRPr="00E00BD7" w:rsidRDefault="001955F7" w:rsidP="00D30882">
            <w:pPr>
              <w:numPr>
                <w:ilvl w:val="0"/>
                <w:numId w:val="1"/>
              </w:numPr>
              <w:tabs>
                <w:tab w:val="left" w:pos="-1440"/>
                <w:tab w:val="left" w:pos="-720"/>
                <w:tab w:val="left" w:pos="720"/>
                <w:tab w:val="left" w:pos="1517"/>
                <w:tab w:val="left" w:pos="2160"/>
              </w:tabs>
              <w:suppressAutoHyphens/>
              <w:spacing w:after="120"/>
              <w:rPr>
                <w:rFonts w:cs="Arial"/>
                <w:sz w:val="20"/>
              </w:rPr>
            </w:pPr>
            <w:r w:rsidRPr="00E00BD7">
              <w:rPr>
                <w:sz w:val="20"/>
              </w:rPr>
              <w:t>Subject to the provisions in the constitution, the appointment of the Chief Executive shall require the approval of the Council</w:t>
            </w:r>
            <w:r w:rsidR="00910646">
              <w:rPr>
                <w:sz w:val="20"/>
              </w:rPr>
              <w:t xml:space="preserve"> of Governors</w:t>
            </w:r>
            <w:r w:rsidRPr="00E00BD7">
              <w:rPr>
                <w:sz w:val="20"/>
              </w:rPr>
              <w:t xml:space="preserve">. </w:t>
            </w:r>
          </w:p>
          <w:p w14:paraId="15DF19E0" w14:textId="77777777" w:rsidR="00E00C6D" w:rsidRPr="006A6414" w:rsidRDefault="001955F7" w:rsidP="00E00C6D">
            <w:pPr>
              <w:numPr>
                <w:ilvl w:val="0"/>
                <w:numId w:val="1"/>
              </w:numPr>
              <w:tabs>
                <w:tab w:val="left" w:pos="-1440"/>
                <w:tab w:val="left" w:pos="-720"/>
                <w:tab w:val="left" w:pos="720"/>
                <w:tab w:val="left" w:pos="1517"/>
                <w:tab w:val="left" w:pos="2160"/>
              </w:tabs>
              <w:suppressAutoHyphens/>
              <w:spacing w:after="120"/>
              <w:rPr>
                <w:rFonts w:cs="Arial"/>
                <w:sz w:val="20"/>
              </w:rPr>
            </w:pPr>
            <w:r w:rsidRPr="006A6414">
              <w:rPr>
                <w:sz w:val="20"/>
              </w:rPr>
              <w:t xml:space="preserve">A committee, consisting of the Chairman, the Chief Executive and the other Non-Executive Directors shall appoint, </w:t>
            </w:r>
            <w:proofErr w:type="gramStart"/>
            <w:r w:rsidRPr="006A6414">
              <w:rPr>
                <w:sz w:val="20"/>
              </w:rPr>
              <w:t>discipline</w:t>
            </w:r>
            <w:proofErr w:type="gramEnd"/>
            <w:r w:rsidRPr="006A6414">
              <w:rPr>
                <w:sz w:val="20"/>
              </w:rPr>
              <w:t xml:space="preserve"> or remove the other Executive Directors.</w:t>
            </w:r>
            <w:r w:rsidR="00910646" w:rsidRPr="006A6414">
              <w:rPr>
                <w:sz w:val="20"/>
              </w:rPr>
              <w:t xml:space="preserve"> </w:t>
            </w:r>
          </w:p>
          <w:p w14:paraId="0D93247F" w14:textId="688A1F49" w:rsidR="00E00C6D" w:rsidRPr="006A6414" w:rsidRDefault="00E00C6D" w:rsidP="00E00C6D">
            <w:pPr>
              <w:numPr>
                <w:ilvl w:val="0"/>
                <w:numId w:val="1"/>
              </w:numPr>
              <w:tabs>
                <w:tab w:val="left" w:pos="-1440"/>
                <w:tab w:val="left" w:pos="-720"/>
                <w:tab w:val="left" w:pos="720"/>
                <w:tab w:val="left" w:pos="1517"/>
                <w:tab w:val="left" w:pos="2160"/>
              </w:tabs>
              <w:suppressAutoHyphens/>
              <w:spacing w:after="120"/>
              <w:rPr>
                <w:sz w:val="20"/>
              </w:rPr>
            </w:pPr>
            <w:r w:rsidRPr="006A6414">
              <w:rPr>
                <w:sz w:val="20"/>
              </w:rPr>
              <w:t xml:space="preserve">Approve the incorporation of new subsidiaries, to include the terms of articles of association and standing financial instructions. </w:t>
            </w:r>
          </w:p>
          <w:p w14:paraId="3E89C751" w14:textId="77777777" w:rsidR="002C0C43" w:rsidRPr="00E00BD7" w:rsidRDefault="002C0C43" w:rsidP="00A6438A">
            <w:pPr>
              <w:tabs>
                <w:tab w:val="left" w:pos="-1440"/>
                <w:tab w:val="left" w:pos="-720"/>
                <w:tab w:val="left" w:pos="720"/>
                <w:tab w:val="left" w:pos="1517"/>
                <w:tab w:val="left" w:pos="2160"/>
              </w:tabs>
              <w:suppressAutoHyphens/>
              <w:rPr>
                <w:rFonts w:cs="Arial"/>
                <w:sz w:val="20"/>
              </w:rPr>
            </w:pPr>
          </w:p>
        </w:tc>
      </w:tr>
      <w:tr w:rsidR="002C0C43" w:rsidRPr="00E00BD7" w14:paraId="4FFA7682" w14:textId="77777777" w:rsidTr="000D1AAE">
        <w:tc>
          <w:tcPr>
            <w:tcW w:w="1474" w:type="dxa"/>
          </w:tcPr>
          <w:p w14:paraId="751BBB80"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pacing w:val="-2"/>
                <w:sz w:val="20"/>
              </w:rPr>
              <w:lastRenderedPageBreak/>
              <w:t>NA</w:t>
            </w:r>
          </w:p>
        </w:tc>
        <w:tc>
          <w:tcPr>
            <w:tcW w:w="2118" w:type="dxa"/>
          </w:tcPr>
          <w:p w14:paraId="43F50FB1"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The Board</w:t>
            </w:r>
          </w:p>
        </w:tc>
        <w:tc>
          <w:tcPr>
            <w:tcW w:w="12011" w:type="dxa"/>
          </w:tcPr>
          <w:p w14:paraId="2B67CC3F" w14:textId="77777777" w:rsidR="002C0C43" w:rsidRPr="00E00BD7" w:rsidRDefault="002800DE" w:rsidP="00A6438A">
            <w:pPr>
              <w:tabs>
                <w:tab w:val="left" w:pos="-1440"/>
                <w:tab w:val="left" w:pos="-720"/>
                <w:tab w:val="left" w:pos="1517"/>
                <w:tab w:val="left" w:pos="2160"/>
              </w:tabs>
              <w:suppressAutoHyphens/>
              <w:spacing w:before="90" w:after="120"/>
              <w:rPr>
                <w:rFonts w:cs="Arial"/>
                <w:b/>
                <w:sz w:val="20"/>
              </w:rPr>
            </w:pPr>
            <w:r w:rsidRPr="00E00BD7">
              <w:rPr>
                <w:rFonts w:cs="Arial"/>
                <w:b/>
                <w:sz w:val="20"/>
              </w:rPr>
              <w:t>Appointments/</w:t>
            </w:r>
            <w:r w:rsidR="002C0C43" w:rsidRPr="00E00BD7">
              <w:rPr>
                <w:rFonts w:cs="Arial"/>
                <w:b/>
                <w:sz w:val="20"/>
              </w:rPr>
              <w:t>Dismissal</w:t>
            </w:r>
            <w:r w:rsidRPr="00E00BD7">
              <w:rPr>
                <w:rFonts w:cs="Arial"/>
                <w:b/>
                <w:sz w:val="20"/>
              </w:rPr>
              <w:t>/Redundancy</w:t>
            </w:r>
          </w:p>
          <w:p w14:paraId="481369A6" w14:textId="77777777" w:rsidR="002C0C43" w:rsidRPr="00E00BD7" w:rsidRDefault="002C0C43" w:rsidP="00A6438A">
            <w:pPr>
              <w:tabs>
                <w:tab w:val="left" w:pos="-1440"/>
                <w:tab w:val="left" w:pos="-720"/>
                <w:tab w:val="left" w:pos="1517"/>
                <w:tab w:val="left" w:pos="2160"/>
              </w:tabs>
              <w:suppressAutoHyphens/>
              <w:rPr>
                <w:rFonts w:cs="Arial"/>
                <w:b/>
                <w:sz w:val="20"/>
              </w:rPr>
            </w:pPr>
          </w:p>
          <w:p w14:paraId="2BC8DA33" w14:textId="77777777" w:rsidR="002C0C43" w:rsidRPr="00E00BD7" w:rsidRDefault="00901A3E" w:rsidP="00D30882">
            <w:pPr>
              <w:numPr>
                <w:ilvl w:val="0"/>
                <w:numId w:val="2"/>
              </w:numPr>
              <w:tabs>
                <w:tab w:val="left" w:pos="-1440"/>
                <w:tab w:val="left" w:pos="-720"/>
                <w:tab w:val="left" w:pos="720"/>
                <w:tab w:val="left" w:pos="1517"/>
                <w:tab w:val="left" w:pos="2160"/>
              </w:tabs>
              <w:suppressAutoHyphens/>
              <w:spacing w:after="120"/>
              <w:rPr>
                <w:rFonts w:cs="Arial"/>
                <w:strike/>
                <w:sz w:val="20"/>
              </w:rPr>
            </w:pPr>
            <w:r w:rsidRPr="00E00BD7">
              <w:rPr>
                <w:rFonts w:cs="Arial"/>
                <w:sz w:val="20"/>
              </w:rPr>
              <w:t xml:space="preserve">Recommend the appointment of the Deputy </w:t>
            </w:r>
            <w:r w:rsidRPr="00EE039A">
              <w:rPr>
                <w:rFonts w:cs="Arial"/>
                <w:sz w:val="20"/>
              </w:rPr>
              <w:t xml:space="preserve">Chairman </w:t>
            </w:r>
            <w:r w:rsidR="00B27BDD" w:rsidRPr="00EE039A">
              <w:rPr>
                <w:rFonts w:cs="Arial"/>
                <w:sz w:val="20"/>
              </w:rPr>
              <w:t xml:space="preserve">and the Senior Independent Director </w:t>
            </w:r>
            <w:r w:rsidRPr="00EE039A">
              <w:rPr>
                <w:rFonts w:cs="Arial"/>
                <w:sz w:val="20"/>
              </w:rPr>
              <w:t xml:space="preserve">to </w:t>
            </w:r>
            <w:r w:rsidRPr="00E00BD7">
              <w:rPr>
                <w:rFonts w:cs="Arial"/>
                <w:sz w:val="20"/>
              </w:rPr>
              <w:t>the Council</w:t>
            </w:r>
            <w:r w:rsidR="00910646">
              <w:rPr>
                <w:rFonts w:cs="Arial"/>
                <w:sz w:val="20"/>
              </w:rPr>
              <w:t xml:space="preserve"> of Governors</w:t>
            </w:r>
            <w:r w:rsidRPr="00E00BD7">
              <w:rPr>
                <w:rFonts w:cs="Arial"/>
                <w:sz w:val="20"/>
              </w:rPr>
              <w:t>.</w:t>
            </w:r>
          </w:p>
          <w:p w14:paraId="5367A8A6" w14:textId="611A5E2E" w:rsidR="002C0C43" w:rsidRPr="00E00BD7" w:rsidRDefault="002C0C43" w:rsidP="00D30882">
            <w:pPr>
              <w:numPr>
                <w:ilvl w:val="0"/>
                <w:numId w:val="2"/>
              </w:numPr>
              <w:tabs>
                <w:tab w:val="left" w:pos="-1440"/>
                <w:tab w:val="left" w:pos="-720"/>
                <w:tab w:val="left" w:pos="720"/>
                <w:tab w:val="left" w:pos="1517"/>
                <w:tab w:val="left" w:pos="2160"/>
              </w:tabs>
              <w:suppressAutoHyphens/>
              <w:spacing w:after="120"/>
              <w:jc w:val="both"/>
              <w:rPr>
                <w:rFonts w:cs="Arial"/>
                <w:sz w:val="20"/>
              </w:rPr>
            </w:pPr>
            <w:r w:rsidRPr="00E00BD7">
              <w:rPr>
                <w:rFonts w:cs="Arial"/>
                <w:sz w:val="20"/>
              </w:rPr>
              <w:t xml:space="preserve">Appoint </w:t>
            </w:r>
            <w:r w:rsidR="00480AE5">
              <w:rPr>
                <w:rFonts w:cs="Arial"/>
                <w:sz w:val="20"/>
              </w:rPr>
              <w:t xml:space="preserve">Chairs of Committees </w:t>
            </w:r>
            <w:r w:rsidRPr="00E00BD7">
              <w:rPr>
                <w:rFonts w:cs="Arial"/>
                <w:sz w:val="20"/>
              </w:rPr>
              <w:t>and dismiss committees (and individual members) that are directly accountable to the Board.</w:t>
            </w:r>
          </w:p>
          <w:p w14:paraId="4ABDC524" w14:textId="77777777" w:rsidR="0005048D" w:rsidRPr="00E00BD7" w:rsidRDefault="002C0C43" w:rsidP="00D30882">
            <w:pPr>
              <w:numPr>
                <w:ilvl w:val="0"/>
                <w:numId w:val="2"/>
              </w:numPr>
              <w:tabs>
                <w:tab w:val="left" w:pos="-1440"/>
                <w:tab w:val="left" w:pos="-720"/>
                <w:tab w:val="left" w:pos="720"/>
                <w:tab w:val="left" w:pos="1517"/>
                <w:tab w:val="left" w:pos="2160"/>
              </w:tabs>
              <w:suppressAutoHyphens/>
              <w:spacing w:after="120"/>
              <w:rPr>
                <w:rFonts w:cs="Arial"/>
                <w:sz w:val="20"/>
              </w:rPr>
            </w:pPr>
            <w:r w:rsidRPr="00E00BD7">
              <w:rPr>
                <w:rFonts w:cs="Arial"/>
                <w:sz w:val="20"/>
              </w:rPr>
              <w:t>Confirm appointment of members of any committee of the Trust as representatives on outside bodies.</w:t>
            </w:r>
          </w:p>
          <w:p w14:paraId="6AC2D88D" w14:textId="74E69029" w:rsidR="00575DD0" w:rsidRPr="00977848" w:rsidRDefault="002800DE" w:rsidP="00A6438A">
            <w:pPr>
              <w:numPr>
                <w:ilvl w:val="0"/>
                <w:numId w:val="2"/>
              </w:numPr>
              <w:tabs>
                <w:tab w:val="left" w:pos="-1440"/>
                <w:tab w:val="left" w:pos="-720"/>
                <w:tab w:val="left" w:pos="720"/>
                <w:tab w:val="left" w:pos="1517"/>
                <w:tab w:val="left" w:pos="2160"/>
              </w:tabs>
              <w:suppressAutoHyphens/>
              <w:spacing w:after="120"/>
              <w:rPr>
                <w:rFonts w:cs="Arial"/>
                <w:sz w:val="20"/>
              </w:rPr>
            </w:pPr>
            <w:r w:rsidRPr="00E00BD7">
              <w:rPr>
                <w:rFonts w:cs="Arial"/>
                <w:sz w:val="20"/>
              </w:rPr>
              <w:t>Approve staff redundancies.</w:t>
            </w:r>
          </w:p>
        </w:tc>
      </w:tr>
      <w:tr w:rsidR="002C0C43" w:rsidRPr="00E00BD7" w14:paraId="6554BCE4" w14:textId="77777777" w:rsidTr="000D1AAE">
        <w:tc>
          <w:tcPr>
            <w:tcW w:w="1474" w:type="dxa"/>
          </w:tcPr>
          <w:p w14:paraId="56A13889"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pacing w:val="-2"/>
                <w:sz w:val="20"/>
              </w:rPr>
              <w:lastRenderedPageBreak/>
              <w:t>NA</w:t>
            </w:r>
          </w:p>
        </w:tc>
        <w:tc>
          <w:tcPr>
            <w:tcW w:w="2118" w:type="dxa"/>
          </w:tcPr>
          <w:p w14:paraId="0202BB69"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The Board</w:t>
            </w:r>
          </w:p>
        </w:tc>
        <w:tc>
          <w:tcPr>
            <w:tcW w:w="12011" w:type="dxa"/>
          </w:tcPr>
          <w:p w14:paraId="3DDC643E" w14:textId="77777777" w:rsidR="002C0C43" w:rsidRPr="00091353" w:rsidRDefault="002C0C43" w:rsidP="00A6438A">
            <w:pPr>
              <w:pStyle w:val="Heading5"/>
              <w:tabs>
                <w:tab w:val="left" w:pos="-1440"/>
                <w:tab w:val="left" w:pos="-720"/>
                <w:tab w:val="left" w:pos="1517"/>
                <w:tab w:val="left" w:pos="2160"/>
              </w:tabs>
              <w:suppressAutoHyphens/>
              <w:spacing w:before="90" w:after="120"/>
              <w:rPr>
                <w:rFonts w:cs="Arial"/>
                <w:i w:val="0"/>
                <w:sz w:val="20"/>
                <w:szCs w:val="20"/>
                <w:lang w:val="en-GB"/>
              </w:rPr>
            </w:pPr>
            <w:r w:rsidRPr="00091353">
              <w:rPr>
                <w:rFonts w:cs="Arial"/>
                <w:i w:val="0"/>
                <w:sz w:val="20"/>
                <w:szCs w:val="20"/>
                <w:lang w:val="en-GB"/>
              </w:rPr>
              <w:t>Strategy, Plans and Budgets</w:t>
            </w:r>
          </w:p>
          <w:p w14:paraId="4AFE61BC" w14:textId="77777777" w:rsidR="002C0C43" w:rsidRPr="00E00BD7" w:rsidRDefault="002C0C43" w:rsidP="00A6438A">
            <w:pPr>
              <w:tabs>
                <w:tab w:val="left" w:pos="-1440"/>
                <w:tab w:val="left" w:pos="-720"/>
                <w:tab w:val="left" w:pos="1517"/>
                <w:tab w:val="left" w:pos="2160"/>
              </w:tabs>
              <w:suppressAutoHyphens/>
              <w:rPr>
                <w:rFonts w:cs="Arial"/>
                <w:b/>
                <w:sz w:val="20"/>
              </w:rPr>
            </w:pPr>
          </w:p>
          <w:p w14:paraId="1BF85785" w14:textId="77777777" w:rsidR="002C0C43" w:rsidRPr="006A6414" w:rsidRDefault="002C0C43"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Define the strategic aims and objectives of the Trust.</w:t>
            </w:r>
          </w:p>
          <w:p w14:paraId="21424436" w14:textId="2B20D66E" w:rsidR="002C0C43" w:rsidRPr="006A6414" w:rsidRDefault="002C0C43"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Approve proposals for ensuring quality and developing governance in services provided by the Trust, having regard to any guidance issued by </w:t>
            </w:r>
            <w:r w:rsidR="00D36F62" w:rsidRPr="006A6414">
              <w:rPr>
                <w:rFonts w:cs="Arial"/>
                <w:sz w:val="20"/>
              </w:rPr>
              <w:t xml:space="preserve">NHS </w:t>
            </w:r>
            <w:r w:rsidR="00E00C6D" w:rsidRPr="006A6414">
              <w:rPr>
                <w:rFonts w:cs="Arial"/>
                <w:sz w:val="20"/>
              </w:rPr>
              <w:t>England</w:t>
            </w:r>
            <w:r w:rsidR="00557548" w:rsidRPr="006A6414">
              <w:rPr>
                <w:rFonts w:cs="Arial"/>
                <w:sz w:val="20"/>
              </w:rPr>
              <w:t xml:space="preserve">, the Care Quality </w:t>
            </w:r>
            <w:proofErr w:type="gramStart"/>
            <w:r w:rsidR="00557548" w:rsidRPr="006A6414">
              <w:rPr>
                <w:rFonts w:cs="Arial"/>
                <w:sz w:val="20"/>
              </w:rPr>
              <w:t>Commission</w:t>
            </w:r>
            <w:proofErr w:type="gramEnd"/>
            <w:r w:rsidR="001F4D09" w:rsidRPr="006A6414">
              <w:rPr>
                <w:rFonts w:cs="Arial"/>
                <w:sz w:val="20"/>
              </w:rPr>
              <w:t xml:space="preserve"> and the </w:t>
            </w:r>
            <w:r w:rsidRPr="006A6414">
              <w:rPr>
                <w:rFonts w:cs="Arial"/>
                <w:sz w:val="20"/>
              </w:rPr>
              <w:t>Secretary of State</w:t>
            </w:r>
          </w:p>
          <w:p w14:paraId="6143C5D9" w14:textId="77777777" w:rsidR="00E00C6D" w:rsidRPr="006A6414" w:rsidRDefault="002C0C43" w:rsidP="00E00C6D">
            <w:pPr>
              <w:numPr>
                <w:ilvl w:val="0"/>
                <w:numId w:val="3"/>
              </w:numPr>
              <w:tabs>
                <w:tab w:val="left" w:pos="-1440"/>
                <w:tab w:val="left" w:pos="-720"/>
                <w:tab w:val="left" w:pos="0"/>
                <w:tab w:val="left" w:pos="720"/>
                <w:tab w:val="left" w:pos="1517"/>
                <w:tab w:val="left" w:pos="2160"/>
              </w:tabs>
              <w:suppressAutoHyphens/>
              <w:spacing w:after="120"/>
              <w:rPr>
                <w:rFonts w:cs="Arial"/>
                <w:sz w:val="20"/>
              </w:rPr>
            </w:pPr>
            <w:r w:rsidRPr="006A6414">
              <w:rPr>
                <w:rFonts w:cs="Arial"/>
                <w:sz w:val="20"/>
              </w:rPr>
              <w:t>Approve the Trust’s policies and procedures for the management of risk.</w:t>
            </w:r>
            <w:r w:rsidR="00B27BDD" w:rsidRPr="006A6414">
              <w:rPr>
                <w:rFonts w:cs="Arial"/>
                <w:sz w:val="20"/>
              </w:rPr>
              <w:t xml:space="preserve"> </w:t>
            </w:r>
          </w:p>
          <w:p w14:paraId="51681A6F" w14:textId="26B07898" w:rsidR="002C0C43" w:rsidRPr="006A6414" w:rsidRDefault="002C0C43"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Approve Outline and Final Busines</w:t>
            </w:r>
            <w:r w:rsidR="0005048D" w:rsidRPr="006A6414">
              <w:rPr>
                <w:rFonts w:cs="Arial"/>
                <w:sz w:val="20"/>
              </w:rPr>
              <w:t>s Cases for Capital Investment in line with the investment policy</w:t>
            </w:r>
            <w:r w:rsidR="00E00C6D" w:rsidRPr="006A6414">
              <w:rPr>
                <w:rFonts w:cs="Arial"/>
                <w:sz w:val="20"/>
              </w:rPr>
              <w:t xml:space="preserve"> and Standing Financial Instructions</w:t>
            </w:r>
            <w:r w:rsidR="0005048D" w:rsidRPr="006A6414">
              <w:rPr>
                <w:rFonts w:cs="Arial"/>
                <w:sz w:val="20"/>
              </w:rPr>
              <w:t xml:space="preserve">. </w:t>
            </w:r>
          </w:p>
          <w:p w14:paraId="21CB07A4" w14:textId="77777777" w:rsidR="002C0C43" w:rsidRPr="006A6414" w:rsidRDefault="000F4A8A"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Approve the </w:t>
            </w:r>
            <w:r w:rsidR="002C0C43" w:rsidRPr="006A6414">
              <w:rPr>
                <w:rFonts w:cs="Arial"/>
                <w:sz w:val="20"/>
              </w:rPr>
              <w:t xml:space="preserve">Trust’s proposed </w:t>
            </w:r>
            <w:proofErr w:type="spellStart"/>
            <w:r w:rsidR="002C0C43" w:rsidRPr="006A6414">
              <w:rPr>
                <w:rFonts w:cs="Arial"/>
                <w:sz w:val="20"/>
              </w:rPr>
              <w:t>organisational</w:t>
            </w:r>
            <w:proofErr w:type="spellEnd"/>
            <w:r w:rsidR="002C0C43" w:rsidRPr="006A6414">
              <w:rPr>
                <w:rFonts w:cs="Arial"/>
                <w:sz w:val="20"/>
              </w:rPr>
              <w:t xml:space="preserve"> development proposals.</w:t>
            </w:r>
          </w:p>
          <w:p w14:paraId="04F0E6F6" w14:textId="77777777" w:rsidR="002C0C43" w:rsidRPr="006A6414" w:rsidRDefault="002C0C43"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Ratify proposals for acquisition, disposal or change of use of land and/or buildings.</w:t>
            </w:r>
          </w:p>
          <w:p w14:paraId="28D930AD" w14:textId="77777777" w:rsidR="002C0C43" w:rsidRPr="006A6414" w:rsidRDefault="002C0C43"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Approve PFI proposals.</w:t>
            </w:r>
          </w:p>
          <w:p w14:paraId="2F2D375D" w14:textId="77777777" w:rsidR="002C0C43" w:rsidRPr="006A6414" w:rsidRDefault="002C0C43"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Approve proposals on individual contracts (other than NHS contracts) of a capital or revenue nature amounting to, or likely to amount to </w:t>
            </w:r>
            <w:r w:rsidRPr="006A6414">
              <w:rPr>
                <w:rFonts w:cs="Arial"/>
                <w:b/>
                <w:i/>
                <w:sz w:val="20"/>
              </w:rPr>
              <w:t xml:space="preserve">over </w:t>
            </w:r>
            <w:r w:rsidR="0005048D" w:rsidRPr="006A6414">
              <w:rPr>
                <w:rFonts w:cs="Arial"/>
                <w:b/>
                <w:i/>
                <w:sz w:val="20"/>
              </w:rPr>
              <w:t>the defined limits within the SFIs and the investment policy</w:t>
            </w:r>
            <w:r w:rsidR="0005048D" w:rsidRPr="006A6414">
              <w:rPr>
                <w:rFonts w:cs="Arial"/>
                <w:b/>
                <w:sz w:val="20"/>
              </w:rPr>
              <w:t>.</w:t>
            </w:r>
            <w:r w:rsidR="0005048D" w:rsidRPr="006A6414">
              <w:rPr>
                <w:rFonts w:cs="Arial"/>
                <w:sz w:val="20"/>
              </w:rPr>
              <w:t xml:space="preserve"> </w:t>
            </w:r>
          </w:p>
          <w:p w14:paraId="74B1AE71" w14:textId="20E0AE09" w:rsidR="002C0C43" w:rsidRPr="006A6414" w:rsidRDefault="002C0C43"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Approve proposals in individual cases for the write </w:t>
            </w:r>
            <w:proofErr w:type="gramStart"/>
            <w:r w:rsidRPr="006A6414">
              <w:rPr>
                <w:rFonts w:cs="Arial"/>
                <w:sz w:val="20"/>
              </w:rPr>
              <w:t>off of</w:t>
            </w:r>
            <w:proofErr w:type="gramEnd"/>
            <w:r w:rsidRPr="006A6414">
              <w:rPr>
                <w:rFonts w:cs="Arial"/>
                <w:sz w:val="20"/>
              </w:rPr>
              <w:t xml:space="preserve"> losses or making of special payments above the limits of delegation to the Chief Executive and </w:t>
            </w:r>
            <w:r w:rsidR="00863A8A" w:rsidRPr="006A6414">
              <w:rPr>
                <w:rFonts w:cs="Arial"/>
                <w:sz w:val="20"/>
              </w:rPr>
              <w:t xml:space="preserve">Chief Finance Officer </w:t>
            </w:r>
            <w:r w:rsidRPr="006A6414">
              <w:rPr>
                <w:rFonts w:cs="Arial"/>
                <w:sz w:val="20"/>
              </w:rPr>
              <w:t>(for losses and special payments) previously approved by the Board.</w:t>
            </w:r>
          </w:p>
          <w:p w14:paraId="5F7E2613" w14:textId="77777777" w:rsidR="002C0C43" w:rsidRPr="006A6414" w:rsidRDefault="002C0C43"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Approve individual compensation payments </w:t>
            </w:r>
            <w:r w:rsidRPr="006A6414">
              <w:rPr>
                <w:rFonts w:cs="Arial"/>
                <w:b/>
                <w:bCs/>
                <w:i/>
                <w:iCs/>
                <w:sz w:val="20"/>
              </w:rPr>
              <w:t>above limits of delegation to Executive Directors.</w:t>
            </w:r>
          </w:p>
          <w:p w14:paraId="3EEC1673" w14:textId="77777777" w:rsidR="001F4D09" w:rsidRPr="006A6414" w:rsidRDefault="001F4D09"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Approve such business plans, budget</w:t>
            </w:r>
            <w:r w:rsidR="00302A05" w:rsidRPr="006A6414">
              <w:rPr>
                <w:rFonts w:cs="Arial"/>
                <w:sz w:val="20"/>
              </w:rPr>
              <w:t>s</w:t>
            </w:r>
            <w:r w:rsidRPr="006A6414">
              <w:rPr>
                <w:rFonts w:cs="Arial"/>
                <w:sz w:val="20"/>
              </w:rPr>
              <w:t xml:space="preserve"> and capital </w:t>
            </w:r>
            <w:proofErr w:type="spellStart"/>
            <w:r w:rsidRPr="006A6414">
              <w:rPr>
                <w:rFonts w:cs="Arial"/>
                <w:sz w:val="20"/>
              </w:rPr>
              <w:t>programmes</w:t>
            </w:r>
            <w:proofErr w:type="spellEnd"/>
            <w:r w:rsidRPr="006A6414">
              <w:rPr>
                <w:rFonts w:cs="Arial"/>
                <w:sz w:val="20"/>
              </w:rPr>
              <w:t xml:space="preserve"> submitted by the Chief Executive on at least an annual basis, including the approval of Cost Improvement </w:t>
            </w:r>
            <w:proofErr w:type="spellStart"/>
            <w:r w:rsidRPr="006A6414">
              <w:rPr>
                <w:rFonts w:cs="Arial"/>
                <w:sz w:val="20"/>
              </w:rPr>
              <w:t>Programmes</w:t>
            </w:r>
            <w:proofErr w:type="spellEnd"/>
            <w:r w:rsidRPr="006A6414">
              <w:rPr>
                <w:rFonts w:cs="Arial"/>
                <w:sz w:val="20"/>
              </w:rPr>
              <w:t xml:space="preserve">. </w:t>
            </w:r>
          </w:p>
          <w:p w14:paraId="022603E3" w14:textId="77777777" w:rsidR="00AB3BE8" w:rsidRPr="006A6414" w:rsidRDefault="001F4D09" w:rsidP="00D30882">
            <w:pPr>
              <w:numPr>
                <w:ilvl w:val="0"/>
                <w:numId w:val="3"/>
              </w:num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Approve business cases </w:t>
            </w:r>
            <w:r w:rsidR="00901A3E" w:rsidRPr="006A6414">
              <w:rPr>
                <w:rFonts w:cs="Arial"/>
                <w:sz w:val="20"/>
              </w:rPr>
              <w:t>(</w:t>
            </w:r>
            <w:r w:rsidRPr="006A6414">
              <w:rPr>
                <w:rFonts w:cs="Arial"/>
                <w:sz w:val="20"/>
              </w:rPr>
              <w:t>requiring additional revenue resources</w:t>
            </w:r>
            <w:r w:rsidR="00901A3E" w:rsidRPr="006A6414">
              <w:rPr>
                <w:rFonts w:cs="Arial"/>
                <w:sz w:val="20"/>
              </w:rPr>
              <w:t>)</w:t>
            </w:r>
            <w:r w:rsidR="00302A05" w:rsidRPr="006A6414">
              <w:rPr>
                <w:rFonts w:cs="Arial"/>
                <w:sz w:val="20"/>
              </w:rPr>
              <w:t xml:space="preserve"> </w:t>
            </w:r>
            <w:r w:rsidR="00302A05" w:rsidRPr="006A6414">
              <w:rPr>
                <w:rFonts w:cs="Arial"/>
                <w:b/>
                <w:i/>
                <w:sz w:val="20"/>
              </w:rPr>
              <w:t>above limits of delegation to Executive Directors</w:t>
            </w:r>
            <w:r w:rsidRPr="006A6414">
              <w:rPr>
                <w:rFonts w:cs="Arial"/>
                <w:sz w:val="20"/>
              </w:rPr>
              <w:t>.</w:t>
            </w:r>
          </w:p>
          <w:p w14:paraId="076FC13C" w14:textId="77777777" w:rsidR="002C0C43" w:rsidRPr="00E00BD7" w:rsidRDefault="002C0C43" w:rsidP="00A6438A">
            <w:pPr>
              <w:tabs>
                <w:tab w:val="left" w:pos="-1440"/>
                <w:tab w:val="left" w:pos="-720"/>
                <w:tab w:val="left" w:pos="720"/>
                <w:tab w:val="left" w:pos="1517"/>
                <w:tab w:val="left" w:pos="2160"/>
              </w:tabs>
              <w:suppressAutoHyphens/>
              <w:rPr>
                <w:rFonts w:cs="Arial"/>
                <w:sz w:val="20"/>
              </w:rPr>
            </w:pPr>
          </w:p>
        </w:tc>
      </w:tr>
      <w:tr w:rsidR="002C0C43" w:rsidRPr="00E00BD7" w14:paraId="72133ECC" w14:textId="77777777" w:rsidTr="000D1AAE">
        <w:tc>
          <w:tcPr>
            <w:tcW w:w="1474" w:type="dxa"/>
          </w:tcPr>
          <w:p w14:paraId="7EDF5A18"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p>
        </w:tc>
        <w:tc>
          <w:tcPr>
            <w:tcW w:w="2118" w:type="dxa"/>
          </w:tcPr>
          <w:p w14:paraId="5990557C"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The Board</w:t>
            </w:r>
          </w:p>
        </w:tc>
        <w:tc>
          <w:tcPr>
            <w:tcW w:w="12011" w:type="dxa"/>
          </w:tcPr>
          <w:p w14:paraId="112C5F2D" w14:textId="77777777" w:rsidR="002C0C43" w:rsidRPr="00E00BD7" w:rsidRDefault="002C0C43" w:rsidP="00A6438A">
            <w:pPr>
              <w:tabs>
                <w:tab w:val="left" w:pos="-1440"/>
                <w:tab w:val="left" w:pos="-720"/>
                <w:tab w:val="left" w:pos="338"/>
                <w:tab w:val="left" w:pos="1517"/>
                <w:tab w:val="left" w:pos="2160"/>
              </w:tabs>
              <w:suppressAutoHyphens/>
              <w:spacing w:before="90" w:after="120"/>
              <w:ind w:left="338" w:hanging="338"/>
              <w:rPr>
                <w:rFonts w:cs="Arial"/>
                <w:sz w:val="20"/>
              </w:rPr>
            </w:pPr>
            <w:r w:rsidRPr="00E00BD7">
              <w:rPr>
                <w:rFonts w:cs="Arial"/>
                <w:b/>
                <w:sz w:val="20"/>
              </w:rPr>
              <w:t>Policy Determination</w:t>
            </w:r>
          </w:p>
          <w:p w14:paraId="6E4BEEC0" w14:textId="19E93960" w:rsidR="00901A3E" w:rsidRPr="00E00BD7" w:rsidRDefault="00EE42ED" w:rsidP="00EE039A">
            <w:pPr>
              <w:numPr>
                <w:ilvl w:val="0"/>
                <w:numId w:val="13"/>
              </w:numPr>
              <w:tabs>
                <w:tab w:val="clear" w:pos="720"/>
                <w:tab w:val="left" w:pos="338"/>
                <w:tab w:val="num" w:pos="428"/>
                <w:tab w:val="num" w:pos="1418"/>
              </w:tabs>
              <w:spacing w:after="120"/>
              <w:ind w:left="338" w:hanging="338"/>
              <w:rPr>
                <w:rFonts w:cs="Arial"/>
                <w:sz w:val="20"/>
              </w:rPr>
            </w:pPr>
            <w:r w:rsidRPr="006A6414">
              <w:rPr>
                <w:sz w:val="20"/>
              </w:rPr>
              <w:t xml:space="preserve">Overall responsibility for </w:t>
            </w:r>
            <w:r w:rsidR="00901A3E" w:rsidRPr="006A6414">
              <w:rPr>
                <w:sz w:val="20"/>
              </w:rPr>
              <w:t xml:space="preserve">policy, </w:t>
            </w:r>
            <w:r w:rsidRPr="006A6414">
              <w:rPr>
                <w:sz w:val="20"/>
              </w:rPr>
              <w:t xml:space="preserve">procedural documents </w:t>
            </w:r>
            <w:r w:rsidR="00302A05" w:rsidRPr="006A6414">
              <w:rPr>
                <w:sz w:val="20"/>
              </w:rPr>
              <w:t xml:space="preserve">such </w:t>
            </w:r>
            <w:r w:rsidR="00901A3E" w:rsidRPr="006A6414">
              <w:rPr>
                <w:sz w:val="20"/>
              </w:rPr>
              <w:t xml:space="preserve">responsibility </w:t>
            </w:r>
            <w:r w:rsidR="00302A05" w:rsidRPr="006A6414">
              <w:rPr>
                <w:sz w:val="20"/>
              </w:rPr>
              <w:t xml:space="preserve">to be delegated by </w:t>
            </w:r>
            <w:r w:rsidR="005A1EBD" w:rsidRPr="006A6414">
              <w:rPr>
                <w:sz w:val="20"/>
              </w:rPr>
              <w:t xml:space="preserve">a </w:t>
            </w:r>
            <w:r w:rsidR="00091353" w:rsidRPr="006A6414">
              <w:rPr>
                <w:sz w:val="20"/>
              </w:rPr>
              <w:t xml:space="preserve">specific </w:t>
            </w:r>
            <w:r w:rsidR="005449A3" w:rsidRPr="006A6414">
              <w:rPr>
                <w:sz w:val="20"/>
              </w:rPr>
              <w:t>p</w:t>
            </w:r>
            <w:r w:rsidR="00302A05" w:rsidRPr="006A6414">
              <w:rPr>
                <w:sz w:val="20"/>
              </w:rPr>
              <w:t>olicy</w:t>
            </w:r>
            <w:r w:rsidR="005A1EBD" w:rsidRPr="006A6414">
              <w:rPr>
                <w:sz w:val="20"/>
              </w:rPr>
              <w:t xml:space="preserve"> for </w:t>
            </w:r>
            <w:r w:rsidR="005449A3" w:rsidRPr="006A6414">
              <w:rPr>
                <w:sz w:val="20"/>
              </w:rPr>
              <w:t>developing and approval of policies and other procedural documents as</w:t>
            </w:r>
            <w:r w:rsidR="00901A3E" w:rsidRPr="006A6414">
              <w:rPr>
                <w:sz w:val="20"/>
              </w:rPr>
              <w:t xml:space="preserve"> appropriate</w:t>
            </w:r>
            <w:r w:rsidR="003C6B3C" w:rsidRPr="006A6414">
              <w:rPr>
                <w:sz w:val="20"/>
              </w:rPr>
              <w:t xml:space="preserve">, which shall be approved and monitored by the </w:t>
            </w:r>
            <w:r w:rsidR="005449A3" w:rsidRPr="006A6414">
              <w:rPr>
                <w:sz w:val="20"/>
              </w:rPr>
              <w:t xml:space="preserve">Policy Review Group. </w:t>
            </w:r>
          </w:p>
        </w:tc>
      </w:tr>
      <w:tr w:rsidR="002C0C43" w:rsidRPr="00E00BD7" w14:paraId="1AD31290" w14:textId="77777777" w:rsidTr="000D1AAE">
        <w:tc>
          <w:tcPr>
            <w:tcW w:w="1474" w:type="dxa"/>
          </w:tcPr>
          <w:p w14:paraId="675D0C79"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p>
        </w:tc>
        <w:tc>
          <w:tcPr>
            <w:tcW w:w="2118" w:type="dxa"/>
          </w:tcPr>
          <w:p w14:paraId="77B45B3D"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The Board</w:t>
            </w:r>
          </w:p>
        </w:tc>
        <w:tc>
          <w:tcPr>
            <w:tcW w:w="12011" w:type="dxa"/>
          </w:tcPr>
          <w:p w14:paraId="5D1D38D5" w14:textId="77777777" w:rsidR="002C0C43" w:rsidRPr="00E00BD7" w:rsidRDefault="002C0C43" w:rsidP="00A6438A">
            <w:pPr>
              <w:tabs>
                <w:tab w:val="left" w:pos="-1440"/>
                <w:tab w:val="left" w:pos="-720"/>
                <w:tab w:val="left" w:pos="338"/>
                <w:tab w:val="left" w:pos="720"/>
                <w:tab w:val="left" w:pos="1517"/>
                <w:tab w:val="left" w:pos="2160"/>
              </w:tabs>
              <w:suppressAutoHyphens/>
              <w:spacing w:before="90" w:after="120"/>
              <w:ind w:left="338" w:hanging="338"/>
              <w:rPr>
                <w:rFonts w:cs="Arial"/>
                <w:sz w:val="20"/>
              </w:rPr>
            </w:pPr>
            <w:r w:rsidRPr="00E00BD7">
              <w:rPr>
                <w:rFonts w:cs="Arial"/>
                <w:b/>
                <w:kern w:val="28"/>
                <w:sz w:val="20"/>
              </w:rPr>
              <w:t>Audit</w:t>
            </w:r>
          </w:p>
          <w:p w14:paraId="451A1F04" w14:textId="77777777" w:rsidR="000D1AAE" w:rsidRDefault="002C0C43" w:rsidP="000D1AAE">
            <w:pPr>
              <w:pStyle w:val="BodyText3"/>
              <w:numPr>
                <w:ilvl w:val="0"/>
                <w:numId w:val="15"/>
              </w:numPr>
              <w:tabs>
                <w:tab w:val="clear" w:pos="360"/>
                <w:tab w:val="left" w:pos="338"/>
                <w:tab w:val="num" w:pos="428"/>
              </w:tabs>
              <w:spacing w:after="120"/>
              <w:ind w:left="338" w:hanging="338"/>
              <w:rPr>
                <w:rFonts w:ascii="Arial" w:hAnsi="Arial" w:cs="Arial"/>
                <w:i w:val="0"/>
                <w:sz w:val="20"/>
              </w:rPr>
            </w:pPr>
            <w:r w:rsidRPr="00E00BD7">
              <w:rPr>
                <w:rFonts w:ascii="Arial" w:hAnsi="Arial" w:cs="Arial"/>
                <w:i w:val="0"/>
                <w:sz w:val="20"/>
              </w:rPr>
              <w:t>Re</w:t>
            </w:r>
            <w:r w:rsidR="00537BDF" w:rsidRPr="00E00BD7">
              <w:rPr>
                <w:rFonts w:ascii="Arial" w:hAnsi="Arial" w:cs="Arial"/>
                <w:i w:val="0"/>
                <w:sz w:val="20"/>
              </w:rPr>
              <w:t xml:space="preserve">view </w:t>
            </w:r>
            <w:r w:rsidRPr="00E00BD7">
              <w:rPr>
                <w:rFonts w:ascii="Arial" w:hAnsi="Arial" w:cs="Arial"/>
                <w:i w:val="0"/>
                <w:sz w:val="20"/>
              </w:rPr>
              <w:t xml:space="preserve">of the annual </w:t>
            </w:r>
            <w:r w:rsidR="00537BDF" w:rsidRPr="00E00BD7">
              <w:rPr>
                <w:rFonts w:ascii="Arial" w:hAnsi="Arial" w:cs="Arial"/>
                <w:i w:val="0"/>
                <w:sz w:val="20"/>
              </w:rPr>
              <w:t xml:space="preserve">audit </w:t>
            </w:r>
            <w:r w:rsidRPr="00E00BD7">
              <w:rPr>
                <w:rFonts w:ascii="Arial" w:hAnsi="Arial" w:cs="Arial"/>
                <w:i w:val="0"/>
                <w:sz w:val="20"/>
              </w:rPr>
              <w:t>letter received from the external auditor and agreement of proposed</w:t>
            </w:r>
            <w:r w:rsidR="00302A05">
              <w:rPr>
                <w:rFonts w:ascii="Arial" w:hAnsi="Arial" w:cs="Arial"/>
                <w:i w:val="0"/>
                <w:sz w:val="20"/>
              </w:rPr>
              <w:t xml:space="preserve"> </w:t>
            </w:r>
            <w:r w:rsidRPr="00E00BD7">
              <w:rPr>
                <w:rFonts w:ascii="Arial" w:hAnsi="Arial" w:cs="Arial"/>
                <w:i w:val="0"/>
                <w:sz w:val="20"/>
              </w:rPr>
              <w:t xml:space="preserve">action, taking account of the advice, where appropriate, of the </w:t>
            </w:r>
            <w:smartTag w:uri="urn:schemas-microsoft-com:office:smarttags" w:element="PersonName">
              <w:r w:rsidRPr="00E00BD7">
                <w:rPr>
                  <w:rFonts w:ascii="Arial" w:hAnsi="Arial" w:cs="Arial"/>
                  <w:i w:val="0"/>
                  <w:sz w:val="20"/>
                </w:rPr>
                <w:t>Audit Committee</w:t>
              </w:r>
            </w:smartTag>
            <w:r w:rsidRPr="00E00BD7">
              <w:rPr>
                <w:rFonts w:ascii="Arial" w:hAnsi="Arial" w:cs="Arial"/>
                <w:i w:val="0"/>
                <w:sz w:val="20"/>
              </w:rPr>
              <w:t>.</w:t>
            </w:r>
          </w:p>
          <w:p w14:paraId="1A49C339" w14:textId="77777777" w:rsidR="00A01E9B" w:rsidRPr="000D1AAE" w:rsidRDefault="00A01E9B" w:rsidP="00B237D6">
            <w:pPr>
              <w:pStyle w:val="BodyText3"/>
              <w:tabs>
                <w:tab w:val="left" w:pos="338"/>
              </w:tabs>
              <w:spacing w:after="120"/>
              <w:ind w:left="338"/>
              <w:rPr>
                <w:rFonts w:ascii="Arial" w:hAnsi="Arial" w:cs="Arial"/>
                <w:i w:val="0"/>
                <w:sz w:val="20"/>
              </w:rPr>
            </w:pPr>
          </w:p>
        </w:tc>
      </w:tr>
      <w:tr w:rsidR="002C0C43" w:rsidRPr="00E00BD7" w14:paraId="0C25C6F5" w14:textId="77777777" w:rsidTr="000D1AAE">
        <w:tc>
          <w:tcPr>
            <w:tcW w:w="1474" w:type="dxa"/>
          </w:tcPr>
          <w:p w14:paraId="2E7BE246"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pacing w:val="-2"/>
                <w:sz w:val="20"/>
              </w:rPr>
              <w:t>NA</w:t>
            </w:r>
          </w:p>
        </w:tc>
        <w:tc>
          <w:tcPr>
            <w:tcW w:w="2118" w:type="dxa"/>
          </w:tcPr>
          <w:p w14:paraId="61A4679A"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The Board</w:t>
            </w:r>
          </w:p>
        </w:tc>
        <w:tc>
          <w:tcPr>
            <w:tcW w:w="12011" w:type="dxa"/>
          </w:tcPr>
          <w:p w14:paraId="7B27666B" w14:textId="77777777" w:rsidR="002C0C43" w:rsidRPr="00E00BD7" w:rsidRDefault="002C0C43" w:rsidP="00A6438A">
            <w:pPr>
              <w:pStyle w:val="Heading4"/>
              <w:spacing w:before="90" w:after="120"/>
              <w:rPr>
                <w:rFonts w:ascii="Arial" w:hAnsi="Arial" w:cs="Arial"/>
                <w:sz w:val="20"/>
                <w:szCs w:val="20"/>
              </w:rPr>
            </w:pPr>
            <w:r w:rsidRPr="00E00BD7">
              <w:rPr>
                <w:rFonts w:ascii="Arial" w:hAnsi="Arial" w:cs="Arial"/>
                <w:sz w:val="20"/>
                <w:szCs w:val="20"/>
              </w:rPr>
              <w:t>Annual Reports and Accounts</w:t>
            </w:r>
          </w:p>
          <w:p w14:paraId="31911128" w14:textId="66815507" w:rsidR="002C0C43" w:rsidRPr="006A6414" w:rsidRDefault="00537BDF" w:rsidP="00D30882">
            <w:pPr>
              <w:numPr>
                <w:ilvl w:val="0"/>
                <w:numId w:val="4"/>
              </w:numPr>
              <w:tabs>
                <w:tab w:val="left" w:pos="-1440"/>
                <w:tab w:val="left" w:pos="-720"/>
                <w:tab w:val="left" w:pos="0"/>
                <w:tab w:val="left" w:pos="1517"/>
                <w:tab w:val="left" w:pos="2160"/>
              </w:tabs>
              <w:suppressAutoHyphens/>
              <w:spacing w:after="120"/>
              <w:jc w:val="both"/>
              <w:rPr>
                <w:rFonts w:cs="Arial"/>
                <w:sz w:val="20"/>
              </w:rPr>
            </w:pPr>
            <w:r w:rsidRPr="006A6414">
              <w:rPr>
                <w:rFonts w:cs="Arial"/>
                <w:sz w:val="20"/>
              </w:rPr>
              <w:t>Recei</w:t>
            </w:r>
            <w:r w:rsidR="00302A05" w:rsidRPr="006A6414">
              <w:rPr>
                <w:rFonts w:cs="Arial"/>
                <w:sz w:val="20"/>
              </w:rPr>
              <w:t>ve</w:t>
            </w:r>
            <w:r w:rsidRPr="006A6414">
              <w:rPr>
                <w:rFonts w:cs="Arial"/>
                <w:sz w:val="20"/>
              </w:rPr>
              <w:t xml:space="preserve"> and a</w:t>
            </w:r>
            <w:r w:rsidR="002C0C43" w:rsidRPr="006A6414">
              <w:rPr>
                <w:rFonts w:cs="Arial"/>
                <w:sz w:val="20"/>
              </w:rPr>
              <w:t>pprov</w:t>
            </w:r>
            <w:r w:rsidR="00302A05" w:rsidRPr="006A6414">
              <w:rPr>
                <w:rFonts w:cs="Arial"/>
                <w:sz w:val="20"/>
              </w:rPr>
              <w:t>e</w:t>
            </w:r>
            <w:r w:rsidR="002C0C43" w:rsidRPr="006A6414">
              <w:rPr>
                <w:rFonts w:cs="Arial"/>
                <w:sz w:val="20"/>
              </w:rPr>
              <w:t xml:space="preserve"> the Trust's Annual Report and Annual Accounts</w:t>
            </w:r>
            <w:r w:rsidR="00FD02E8" w:rsidRPr="006A6414">
              <w:rPr>
                <w:rFonts w:cs="Arial"/>
                <w:sz w:val="20"/>
              </w:rPr>
              <w:t xml:space="preserve"> prior to the submission to NHS England and Parliament and presentation to the Council of Governors and, subsequently, members of the Trust.</w:t>
            </w:r>
          </w:p>
          <w:p w14:paraId="254BEFCB" w14:textId="77777777" w:rsidR="002C0C43" w:rsidRPr="006A6414" w:rsidRDefault="00537BDF" w:rsidP="00D30882">
            <w:pPr>
              <w:numPr>
                <w:ilvl w:val="0"/>
                <w:numId w:val="4"/>
              </w:numPr>
              <w:tabs>
                <w:tab w:val="left" w:pos="-1440"/>
                <w:tab w:val="left" w:pos="-720"/>
                <w:tab w:val="left" w:pos="0"/>
                <w:tab w:val="left" w:pos="1517"/>
                <w:tab w:val="left" w:pos="1710"/>
                <w:tab w:val="left" w:pos="2160"/>
              </w:tabs>
              <w:suppressAutoHyphens/>
              <w:spacing w:after="120"/>
              <w:jc w:val="both"/>
              <w:rPr>
                <w:rFonts w:cs="Arial"/>
                <w:sz w:val="20"/>
              </w:rPr>
            </w:pPr>
            <w:r w:rsidRPr="006A6414">
              <w:rPr>
                <w:rFonts w:cs="Arial"/>
                <w:sz w:val="20"/>
              </w:rPr>
              <w:t>Recei</w:t>
            </w:r>
            <w:r w:rsidR="00302A05" w:rsidRPr="006A6414">
              <w:rPr>
                <w:rFonts w:cs="Arial"/>
                <w:sz w:val="20"/>
              </w:rPr>
              <w:t>ve</w:t>
            </w:r>
            <w:r w:rsidRPr="006A6414">
              <w:rPr>
                <w:rFonts w:cs="Arial"/>
                <w:sz w:val="20"/>
              </w:rPr>
              <w:t xml:space="preserve"> and a</w:t>
            </w:r>
            <w:r w:rsidR="002C0C43" w:rsidRPr="006A6414">
              <w:rPr>
                <w:rFonts w:cs="Arial"/>
                <w:sz w:val="20"/>
              </w:rPr>
              <w:t>pprov</w:t>
            </w:r>
            <w:r w:rsidR="00302A05" w:rsidRPr="006A6414">
              <w:rPr>
                <w:rFonts w:cs="Arial"/>
                <w:sz w:val="20"/>
              </w:rPr>
              <w:t>e</w:t>
            </w:r>
            <w:r w:rsidR="002C0C43" w:rsidRPr="006A6414">
              <w:rPr>
                <w:rFonts w:cs="Arial"/>
                <w:sz w:val="20"/>
              </w:rPr>
              <w:t xml:space="preserve"> the Annual Report and Accounts for funds held on trust.</w:t>
            </w:r>
          </w:p>
          <w:p w14:paraId="6D3B046D" w14:textId="77777777" w:rsidR="002C0C43" w:rsidRPr="00E00BD7" w:rsidRDefault="002C0C43" w:rsidP="00A6438A">
            <w:pPr>
              <w:tabs>
                <w:tab w:val="left" w:pos="-1440"/>
                <w:tab w:val="left" w:pos="-720"/>
                <w:tab w:val="left" w:pos="0"/>
                <w:tab w:val="left" w:pos="1517"/>
                <w:tab w:val="left" w:pos="1710"/>
                <w:tab w:val="left" w:pos="2160"/>
              </w:tabs>
              <w:suppressAutoHyphens/>
              <w:jc w:val="both"/>
              <w:rPr>
                <w:rFonts w:cs="Arial"/>
                <w:sz w:val="20"/>
              </w:rPr>
            </w:pPr>
          </w:p>
        </w:tc>
      </w:tr>
      <w:tr w:rsidR="002C0C43" w:rsidRPr="00E00BD7" w14:paraId="4BB63BC8" w14:textId="77777777" w:rsidTr="000D1AAE">
        <w:tc>
          <w:tcPr>
            <w:tcW w:w="1474" w:type="dxa"/>
          </w:tcPr>
          <w:p w14:paraId="204E5423"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pacing w:val="-2"/>
                <w:sz w:val="20"/>
              </w:rPr>
              <w:t>NA</w:t>
            </w:r>
          </w:p>
        </w:tc>
        <w:tc>
          <w:tcPr>
            <w:tcW w:w="2118" w:type="dxa"/>
          </w:tcPr>
          <w:p w14:paraId="77FE7FDA"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The Board</w:t>
            </w:r>
          </w:p>
        </w:tc>
        <w:tc>
          <w:tcPr>
            <w:tcW w:w="12011" w:type="dxa"/>
          </w:tcPr>
          <w:p w14:paraId="797BD6C9" w14:textId="77777777" w:rsidR="002C0C43" w:rsidRPr="00E00BD7" w:rsidRDefault="002C0C43" w:rsidP="00A6438A">
            <w:pPr>
              <w:pStyle w:val="Heading4"/>
              <w:spacing w:before="90" w:after="120"/>
              <w:rPr>
                <w:rFonts w:ascii="Arial" w:hAnsi="Arial" w:cs="Arial"/>
                <w:sz w:val="20"/>
                <w:szCs w:val="20"/>
              </w:rPr>
            </w:pPr>
            <w:r w:rsidRPr="00E00BD7">
              <w:rPr>
                <w:rFonts w:ascii="Arial" w:hAnsi="Arial" w:cs="Arial"/>
                <w:sz w:val="20"/>
                <w:szCs w:val="20"/>
              </w:rPr>
              <w:t>Monitoring</w:t>
            </w:r>
          </w:p>
          <w:p w14:paraId="1EEBE252" w14:textId="33B2EFC8" w:rsidR="002C0C43" w:rsidRPr="006A6414" w:rsidRDefault="002C0C43" w:rsidP="00417D81">
            <w:pPr>
              <w:numPr>
                <w:ilvl w:val="0"/>
                <w:numId w:val="10"/>
              </w:numPr>
              <w:tabs>
                <w:tab w:val="left" w:pos="-1440"/>
                <w:tab w:val="left" w:pos="-720"/>
                <w:tab w:val="left" w:pos="0"/>
                <w:tab w:val="left" w:pos="399"/>
                <w:tab w:val="left" w:pos="2160"/>
              </w:tabs>
              <w:suppressAutoHyphens/>
              <w:spacing w:after="120"/>
              <w:ind w:left="399" w:hanging="399"/>
              <w:rPr>
                <w:rFonts w:cs="Arial"/>
                <w:sz w:val="20"/>
              </w:rPr>
            </w:pPr>
            <w:r w:rsidRPr="006A6414">
              <w:rPr>
                <w:rFonts w:cs="Arial"/>
                <w:sz w:val="20"/>
              </w:rPr>
              <w:t>Receive such reports as the Board sees fit from committees in respect of their exercise of powers delegated</w:t>
            </w:r>
            <w:r w:rsidR="00FD02E8" w:rsidRPr="006A6414">
              <w:rPr>
                <w:rFonts w:cs="Arial"/>
                <w:sz w:val="20"/>
              </w:rPr>
              <w:t xml:space="preserve"> or from Directors and Officers of the Trust.</w:t>
            </w:r>
          </w:p>
          <w:p w14:paraId="22B488CC" w14:textId="77777777" w:rsidR="00215461" w:rsidRPr="006A6414" w:rsidRDefault="002C0C43" w:rsidP="00215461">
            <w:pPr>
              <w:numPr>
                <w:ilvl w:val="0"/>
                <w:numId w:val="10"/>
              </w:numPr>
              <w:tabs>
                <w:tab w:val="left" w:pos="-1440"/>
                <w:tab w:val="left" w:pos="-720"/>
                <w:tab w:val="left" w:pos="399"/>
                <w:tab w:val="left" w:pos="2160"/>
              </w:tabs>
              <w:suppressAutoHyphens/>
              <w:spacing w:after="120"/>
              <w:ind w:left="399" w:hanging="399"/>
              <w:rPr>
                <w:rFonts w:cs="Arial"/>
                <w:sz w:val="20"/>
              </w:rPr>
            </w:pPr>
            <w:r w:rsidRPr="006A6414">
              <w:rPr>
                <w:rFonts w:cs="Arial"/>
                <w:sz w:val="20"/>
              </w:rPr>
              <w:t>Continuous</w:t>
            </w:r>
            <w:r w:rsidR="00302A05" w:rsidRPr="006A6414">
              <w:rPr>
                <w:rFonts w:cs="Arial"/>
                <w:sz w:val="20"/>
              </w:rPr>
              <w:t>ly</w:t>
            </w:r>
            <w:r w:rsidRPr="006A6414">
              <w:rPr>
                <w:rFonts w:cs="Arial"/>
                <w:sz w:val="20"/>
              </w:rPr>
              <w:t xml:space="preserve"> apprais</w:t>
            </w:r>
            <w:r w:rsidR="00302A05" w:rsidRPr="006A6414">
              <w:rPr>
                <w:rFonts w:cs="Arial"/>
                <w:sz w:val="20"/>
              </w:rPr>
              <w:t>e</w:t>
            </w:r>
            <w:r w:rsidRPr="006A6414">
              <w:rPr>
                <w:rFonts w:cs="Arial"/>
                <w:sz w:val="20"/>
              </w:rPr>
              <w:t xml:space="preserve"> the affairs of the Trust by means of the provision </w:t>
            </w:r>
            <w:r w:rsidR="00DC261B" w:rsidRPr="006A6414">
              <w:rPr>
                <w:rFonts w:cs="Arial"/>
                <w:sz w:val="20"/>
              </w:rPr>
              <w:t xml:space="preserve">of such reports </w:t>
            </w:r>
            <w:r w:rsidRPr="006A6414">
              <w:rPr>
                <w:rFonts w:cs="Arial"/>
                <w:sz w:val="20"/>
              </w:rPr>
              <w:t xml:space="preserve">to the Board as the Board may require from directors, committees, and officers of the Trust.  All monitoring returns required by </w:t>
            </w:r>
            <w:r w:rsidR="00D36F62" w:rsidRPr="006A6414">
              <w:rPr>
                <w:rFonts w:cs="Arial"/>
                <w:sz w:val="20"/>
              </w:rPr>
              <w:t xml:space="preserve">NHS </w:t>
            </w:r>
            <w:r w:rsidR="00FD02E8" w:rsidRPr="006A6414">
              <w:rPr>
                <w:rFonts w:cs="Arial"/>
                <w:sz w:val="20"/>
              </w:rPr>
              <w:t xml:space="preserve">England </w:t>
            </w:r>
            <w:r w:rsidR="00566337" w:rsidRPr="006A6414">
              <w:rPr>
                <w:rFonts w:cs="Arial"/>
                <w:sz w:val="20"/>
              </w:rPr>
              <w:t xml:space="preserve">as outlined in </w:t>
            </w:r>
            <w:r w:rsidR="00996E77" w:rsidRPr="006A6414">
              <w:rPr>
                <w:rFonts w:cs="Arial"/>
                <w:sz w:val="20"/>
              </w:rPr>
              <w:t xml:space="preserve">the NHS Provider </w:t>
            </w:r>
            <w:proofErr w:type="spellStart"/>
            <w:r w:rsidR="00996E77" w:rsidRPr="006A6414">
              <w:rPr>
                <w:rFonts w:cs="Arial"/>
                <w:sz w:val="20"/>
              </w:rPr>
              <w:t>Licence</w:t>
            </w:r>
            <w:proofErr w:type="spellEnd"/>
            <w:r w:rsidR="00566337" w:rsidRPr="006A6414">
              <w:rPr>
                <w:rFonts w:cs="Arial"/>
                <w:sz w:val="20"/>
              </w:rPr>
              <w:t xml:space="preserve"> </w:t>
            </w:r>
            <w:r w:rsidRPr="006A6414">
              <w:rPr>
                <w:rFonts w:cs="Arial"/>
                <w:sz w:val="20"/>
              </w:rPr>
              <w:t>shall be reported, at least in summary, to the Board.</w:t>
            </w:r>
          </w:p>
          <w:p w14:paraId="08B961C0" w14:textId="72A408E3" w:rsidR="00215461" w:rsidRPr="006A6414" w:rsidRDefault="00215461" w:rsidP="00215461">
            <w:pPr>
              <w:numPr>
                <w:ilvl w:val="0"/>
                <w:numId w:val="10"/>
              </w:numPr>
              <w:tabs>
                <w:tab w:val="left" w:pos="-1440"/>
                <w:tab w:val="left" w:pos="-720"/>
                <w:tab w:val="left" w:pos="399"/>
                <w:tab w:val="left" w:pos="2160"/>
              </w:tabs>
              <w:suppressAutoHyphens/>
              <w:spacing w:after="120"/>
              <w:ind w:left="399" w:hanging="399"/>
              <w:rPr>
                <w:rFonts w:cs="Arial"/>
                <w:sz w:val="20"/>
              </w:rPr>
            </w:pPr>
            <w:r w:rsidRPr="006A6414">
              <w:rPr>
                <w:sz w:val="20"/>
              </w:rPr>
              <w:t xml:space="preserve">Make such monitoring returns required by the Department of Health and/or NHS </w:t>
            </w:r>
            <w:r w:rsidR="00977848" w:rsidRPr="006A6414">
              <w:rPr>
                <w:sz w:val="20"/>
              </w:rPr>
              <w:t xml:space="preserve">England </w:t>
            </w:r>
            <w:r w:rsidRPr="006A6414">
              <w:rPr>
                <w:sz w:val="20"/>
              </w:rPr>
              <w:t>(NHS</w:t>
            </w:r>
            <w:r w:rsidR="00977848" w:rsidRPr="006A6414">
              <w:rPr>
                <w:sz w:val="20"/>
              </w:rPr>
              <w:t>E</w:t>
            </w:r>
            <w:r w:rsidRPr="006A6414">
              <w:rPr>
                <w:sz w:val="20"/>
              </w:rPr>
              <w:t xml:space="preserve">) and the Charity Commission where Board certification is required. </w:t>
            </w:r>
          </w:p>
          <w:p w14:paraId="34965411" w14:textId="234AE7E7" w:rsidR="00537BDF" w:rsidRPr="006A6414" w:rsidRDefault="002C0C43" w:rsidP="00417D81">
            <w:pPr>
              <w:numPr>
                <w:ilvl w:val="0"/>
                <w:numId w:val="10"/>
              </w:numPr>
              <w:tabs>
                <w:tab w:val="left" w:pos="-1440"/>
                <w:tab w:val="left" w:pos="-720"/>
                <w:tab w:val="left" w:pos="0"/>
                <w:tab w:val="left" w:pos="399"/>
                <w:tab w:val="left" w:pos="2160"/>
              </w:tabs>
              <w:suppressAutoHyphens/>
              <w:spacing w:after="120"/>
              <w:ind w:left="399" w:hanging="399"/>
              <w:rPr>
                <w:rFonts w:cs="Arial"/>
                <w:sz w:val="20"/>
              </w:rPr>
            </w:pPr>
            <w:r w:rsidRPr="006A6414">
              <w:rPr>
                <w:rFonts w:cs="Arial"/>
                <w:sz w:val="20"/>
              </w:rPr>
              <w:t xml:space="preserve">Receive reports from </w:t>
            </w:r>
            <w:r w:rsidR="00DC261B" w:rsidRPr="006A6414">
              <w:rPr>
                <w:rFonts w:cs="Arial"/>
                <w:sz w:val="20"/>
              </w:rPr>
              <w:t xml:space="preserve">the </w:t>
            </w:r>
            <w:r w:rsidR="00863A8A" w:rsidRPr="006A6414">
              <w:rPr>
                <w:rFonts w:cs="Arial"/>
                <w:sz w:val="20"/>
              </w:rPr>
              <w:t xml:space="preserve">Chief Finance Officer </w:t>
            </w:r>
            <w:r w:rsidRPr="006A6414">
              <w:rPr>
                <w:rFonts w:cs="Arial"/>
                <w:sz w:val="20"/>
              </w:rPr>
              <w:t>on financial performance against budget</w:t>
            </w:r>
            <w:r w:rsidR="00A3668C" w:rsidRPr="006A6414">
              <w:rPr>
                <w:rFonts w:cs="Arial"/>
                <w:sz w:val="20"/>
              </w:rPr>
              <w:t xml:space="preserve"> including how income contracts are performing</w:t>
            </w:r>
            <w:r w:rsidR="00D8611D" w:rsidRPr="006A6414">
              <w:rPr>
                <w:rFonts w:cs="Arial"/>
                <w:sz w:val="20"/>
              </w:rPr>
              <w:t>.</w:t>
            </w:r>
            <w:r w:rsidRPr="006A6414">
              <w:rPr>
                <w:rFonts w:cs="Arial"/>
                <w:sz w:val="20"/>
              </w:rPr>
              <w:t xml:space="preserve"> </w:t>
            </w:r>
          </w:p>
          <w:p w14:paraId="268B5E88" w14:textId="2B860425" w:rsidR="002C0C43" w:rsidRPr="00E00BD7" w:rsidRDefault="002C0C43" w:rsidP="00AD713E">
            <w:pPr>
              <w:tabs>
                <w:tab w:val="left" w:pos="-1440"/>
                <w:tab w:val="left" w:pos="-720"/>
                <w:tab w:val="left" w:pos="0"/>
                <w:tab w:val="left" w:pos="399"/>
                <w:tab w:val="left" w:pos="2160"/>
              </w:tabs>
              <w:suppressAutoHyphens/>
              <w:spacing w:after="120"/>
              <w:ind w:left="399"/>
              <w:rPr>
                <w:rFonts w:cs="Arial"/>
                <w:sz w:val="20"/>
              </w:rPr>
            </w:pPr>
          </w:p>
        </w:tc>
      </w:tr>
    </w:tbl>
    <w:p w14:paraId="29204039" w14:textId="77777777" w:rsidR="002C0C43" w:rsidRPr="00CD50A5" w:rsidRDefault="002C0C43" w:rsidP="00A6438A">
      <w:pPr>
        <w:pStyle w:val="Heading3"/>
        <w:spacing w:after="120"/>
        <w:jc w:val="left"/>
        <w:rPr>
          <w:rFonts w:cs="Arial"/>
          <w:i w:val="0"/>
          <w:sz w:val="20"/>
        </w:rPr>
      </w:pPr>
      <w:bookmarkStart w:id="0" w:name="_Toc466898746"/>
      <w:r w:rsidRPr="00E00BD7">
        <w:rPr>
          <w:rFonts w:cs="Arial"/>
          <w:sz w:val="20"/>
        </w:rPr>
        <w:br w:type="page"/>
      </w:r>
      <w:bookmarkStart w:id="1" w:name="_Toc466898747"/>
      <w:bookmarkEnd w:id="0"/>
      <w:r w:rsidRPr="00CD50A5">
        <w:rPr>
          <w:rFonts w:cs="Arial"/>
          <w:i w:val="0"/>
          <w:sz w:val="20"/>
        </w:rPr>
        <w:lastRenderedPageBreak/>
        <w:t xml:space="preserve">DECISIONS/DUTIES DELEGATED BY THE BOARD TO COMMITTEES </w:t>
      </w:r>
      <w:bookmarkEnd w:id="1"/>
    </w:p>
    <w:p w14:paraId="554C9902" w14:textId="77777777" w:rsidR="002C0C43" w:rsidRPr="00E00BD7" w:rsidRDefault="002C0C43" w:rsidP="00A6438A">
      <w:pPr>
        <w:spacing w:after="120"/>
        <w:rPr>
          <w:rFonts w:cs="Arial"/>
          <w:sz w:val="20"/>
        </w:rPr>
      </w:pPr>
    </w:p>
    <w:p w14:paraId="7696B472" w14:textId="77777777" w:rsidR="002C0C43" w:rsidRPr="00E00BD7" w:rsidRDefault="002C0C43" w:rsidP="00A6438A">
      <w:pPr>
        <w:spacing w:after="120"/>
        <w:rPr>
          <w:rFonts w:cs="Arial"/>
          <w:sz w:val="20"/>
        </w:rPr>
      </w:pPr>
    </w:p>
    <w:tbl>
      <w:tblPr>
        <w:tblW w:w="132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74"/>
        <w:gridCol w:w="2118"/>
        <w:gridCol w:w="9638"/>
      </w:tblGrid>
      <w:tr w:rsidR="002C0C43" w:rsidRPr="00E00BD7" w14:paraId="621144E9" w14:textId="77777777">
        <w:trPr>
          <w:tblHeader/>
        </w:trPr>
        <w:tc>
          <w:tcPr>
            <w:tcW w:w="1474" w:type="dxa"/>
            <w:tcBorders>
              <w:top w:val="single" w:sz="4" w:space="0" w:color="auto"/>
              <w:left w:val="single" w:sz="4" w:space="0" w:color="auto"/>
              <w:bottom w:val="single" w:sz="4" w:space="0" w:color="auto"/>
              <w:right w:val="single" w:sz="4" w:space="0" w:color="auto"/>
            </w:tcBorders>
          </w:tcPr>
          <w:p w14:paraId="0E9567A3"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 xml:space="preserve"> REF</w:t>
            </w:r>
          </w:p>
        </w:tc>
        <w:tc>
          <w:tcPr>
            <w:tcW w:w="2118" w:type="dxa"/>
            <w:tcBorders>
              <w:top w:val="single" w:sz="4" w:space="0" w:color="auto"/>
              <w:left w:val="single" w:sz="4" w:space="0" w:color="auto"/>
              <w:bottom w:val="single" w:sz="4" w:space="0" w:color="auto"/>
              <w:right w:val="single" w:sz="4" w:space="0" w:color="auto"/>
            </w:tcBorders>
          </w:tcPr>
          <w:p w14:paraId="14B59330" w14:textId="77777777" w:rsidR="002C0C43" w:rsidRPr="00E00BD7" w:rsidRDefault="002C0C43" w:rsidP="00A6438A">
            <w:pPr>
              <w:tabs>
                <w:tab w:val="left" w:pos="-1440"/>
                <w:tab w:val="left" w:pos="-720"/>
                <w:tab w:val="left" w:pos="-34"/>
                <w:tab w:val="left" w:pos="0"/>
                <w:tab w:val="left" w:pos="1418"/>
                <w:tab w:val="left" w:pos="1517"/>
                <w:tab w:val="left" w:pos="1560"/>
              </w:tabs>
              <w:suppressAutoHyphens/>
              <w:spacing w:before="120" w:after="120"/>
              <w:jc w:val="center"/>
              <w:rPr>
                <w:rFonts w:cs="Arial"/>
                <w:b/>
                <w:i/>
                <w:spacing w:val="-2"/>
                <w:sz w:val="20"/>
                <w:u w:val="single"/>
              </w:rPr>
            </w:pPr>
            <w:r w:rsidRPr="00E00BD7">
              <w:rPr>
                <w:rFonts w:cs="Arial"/>
                <w:b/>
                <w:spacing w:val="-2"/>
                <w:sz w:val="20"/>
              </w:rPr>
              <w:t>COMMITTEE</w:t>
            </w:r>
          </w:p>
        </w:tc>
        <w:tc>
          <w:tcPr>
            <w:tcW w:w="9638" w:type="dxa"/>
            <w:tcBorders>
              <w:top w:val="single" w:sz="4" w:space="0" w:color="auto"/>
              <w:left w:val="single" w:sz="4" w:space="0" w:color="auto"/>
              <w:bottom w:val="single" w:sz="4" w:space="0" w:color="auto"/>
              <w:right w:val="single" w:sz="4" w:space="0" w:color="auto"/>
            </w:tcBorders>
          </w:tcPr>
          <w:p w14:paraId="14DC4A0B"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rPr>
                <w:rFonts w:cs="Arial"/>
                <w:b/>
                <w:spacing w:val="-2"/>
                <w:sz w:val="20"/>
              </w:rPr>
            </w:pPr>
            <w:r w:rsidRPr="00E00BD7">
              <w:rPr>
                <w:rFonts w:cs="Arial"/>
                <w:b/>
                <w:spacing w:val="-2"/>
                <w:sz w:val="20"/>
              </w:rPr>
              <w:t xml:space="preserve">DECISIONS/DUTIES DELEGATED BY THE BOARD TO COMMITTEES </w:t>
            </w:r>
          </w:p>
        </w:tc>
      </w:tr>
      <w:tr w:rsidR="002C0C43" w:rsidRPr="00E00BD7" w14:paraId="3457AB54" w14:textId="77777777">
        <w:tc>
          <w:tcPr>
            <w:tcW w:w="1474" w:type="dxa"/>
            <w:tcBorders>
              <w:top w:val="nil"/>
            </w:tcBorders>
          </w:tcPr>
          <w:p w14:paraId="4B8D9255" w14:textId="77777777" w:rsidR="002C0C43" w:rsidRPr="002B1799" w:rsidRDefault="002C0C43" w:rsidP="00910646">
            <w:pPr>
              <w:tabs>
                <w:tab w:val="left" w:pos="-1440"/>
                <w:tab w:val="left" w:pos="-720"/>
                <w:tab w:val="left" w:pos="0"/>
                <w:tab w:val="left" w:pos="720"/>
                <w:tab w:val="left" w:pos="1517"/>
                <w:tab w:val="left" w:pos="2160"/>
              </w:tabs>
              <w:suppressAutoHyphens/>
              <w:spacing w:before="90" w:after="120"/>
              <w:jc w:val="center"/>
              <w:rPr>
                <w:rFonts w:cs="Arial"/>
                <w:spacing w:val="-2"/>
                <w:sz w:val="20"/>
                <w:highlight w:val="yellow"/>
              </w:rPr>
            </w:pPr>
            <w:r w:rsidRPr="00EC2D06">
              <w:rPr>
                <w:rFonts w:cs="Arial"/>
                <w:spacing w:val="-2"/>
                <w:sz w:val="20"/>
              </w:rPr>
              <w:t xml:space="preserve">SFI </w:t>
            </w:r>
            <w:r w:rsidR="00910646" w:rsidRPr="00EC2D06">
              <w:rPr>
                <w:rFonts w:cs="Arial"/>
                <w:spacing w:val="-2"/>
                <w:sz w:val="20"/>
              </w:rPr>
              <w:t>4</w:t>
            </w:r>
            <w:r w:rsidR="0042023A" w:rsidRPr="00EC2D06">
              <w:rPr>
                <w:rFonts w:cs="Arial"/>
                <w:spacing w:val="-2"/>
                <w:sz w:val="20"/>
              </w:rPr>
              <w:t>.1</w:t>
            </w:r>
          </w:p>
        </w:tc>
        <w:tc>
          <w:tcPr>
            <w:tcW w:w="2118" w:type="dxa"/>
            <w:tcBorders>
              <w:top w:val="nil"/>
            </w:tcBorders>
          </w:tcPr>
          <w:p w14:paraId="1133B21B" w14:textId="77777777" w:rsidR="002C0C43" w:rsidRPr="009B62AD" w:rsidRDefault="002C0C43"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rFonts w:cs="Arial"/>
                <w:smallCaps/>
                <w:spacing w:val="-2"/>
                <w:sz w:val="20"/>
              </w:rPr>
              <w:t>Audit Committee</w:t>
            </w:r>
          </w:p>
        </w:tc>
        <w:tc>
          <w:tcPr>
            <w:tcW w:w="9638" w:type="dxa"/>
            <w:tcBorders>
              <w:top w:val="nil"/>
            </w:tcBorders>
          </w:tcPr>
          <w:p w14:paraId="07446684" w14:textId="77777777" w:rsidR="002C0C43" w:rsidRPr="00EE039A" w:rsidRDefault="002C0C43" w:rsidP="00A6438A">
            <w:pPr>
              <w:pStyle w:val="Header"/>
              <w:tabs>
                <w:tab w:val="left" w:pos="-1440"/>
                <w:tab w:val="left" w:pos="-720"/>
                <w:tab w:val="left" w:pos="0"/>
                <w:tab w:val="left" w:pos="1517"/>
                <w:tab w:val="left" w:pos="2160"/>
              </w:tabs>
              <w:suppressAutoHyphens/>
              <w:spacing w:before="90" w:after="120"/>
              <w:jc w:val="both"/>
              <w:rPr>
                <w:rFonts w:cs="Arial"/>
                <w:spacing w:val="-2"/>
                <w:sz w:val="20"/>
              </w:rPr>
            </w:pPr>
            <w:r w:rsidRPr="00E00BD7">
              <w:rPr>
                <w:rFonts w:cs="Arial"/>
                <w:spacing w:val="-2"/>
                <w:sz w:val="20"/>
              </w:rPr>
              <w:t>The Committee will:</w:t>
            </w:r>
          </w:p>
          <w:p w14:paraId="661D8BF9" w14:textId="77777777" w:rsidR="002C0C43" w:rsidRPr="00EE039A" w:rsidRDefault="002C0C43" w:rsidP="00A6438A">
            <w:pPr>
              <w:pStyle w:val="Header"/>
              <w:tabs>
                <w:tab w:val="left" w:pos="-1440"/>
                <w:tab w:val="left" w:pos="-720"/>
                <w:tab w:val="left" w:pos="0"/>
                <w:tab w:val="left" w:pos="1517"/>
                <w:tab w:val="left" w:pos="2160"/>
              </w:tabs>
              <w:suppressAutoHyphens/>
              <w:jc w:val="both"/>
              <w:rPr>
                <w:rFonts w:cs="Arial"/>
                <w:spacing w:val="-2"/>
                <w:sz w:val="20"/>
              </w:rPr>
            </w:pPr>
          </w:p>
          <w:p w14:paraId="168FCE3D" w14:textId="75D9708C" w:rsidR="00DC261B" w:rsidRPr="006A6414" w:rsidRDefault="00F4107C" w:rsidP="00B237D6">
            <w:pPr>
              <w:pStyle w:val="BodyText"/>
              <w:numPr>
                <w:ilvl w:val="0"/>
                <w:numId w:val="20"/>
              </w:numPr>
              <w:tabs>
                <w:tab w:val="clear" w:pos="540"/>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left"/>
              <w:rPr>
                <w:rFonts w:ascii="Arial" w:hAnsi="Arial" w:cs="Arial"/>
                <w:color w:val="auto"/>
              </w:rPr>
            </w:pPr>
            <w:r w:rsidRPr="006A6414">
              <w:rPr>
                <w:rFonts w:ascii="Arial" w:hAnsi="Arial" w:cs="Arial"/>
                <w:color w:val="auto"/>
              </w:rPr>
              <w:t>R</w:t>
            </w:r>
            <w:r w:rsidR="00DC261B" w:rsidRPr="006A6414">
              <w:rPr>
                <w:rFonts w:ascii="Arial" w:hAnsi="Arial" w:cs="Arial"/>
                <w:color w:val="auto"/>
              </w:rPr>
              <w:t xml:space="preserve">eview the establishment and maintenance of an effective system of integrated governance, risk management and internal control across the whole of the </w:t>
            </w:r>
            <w:proofErr w:type="spellStart"/>
            <w:r w:rsidR="00DC261B" w:rsidRPr="006A6414">
              <w:rPr>
                <w:rFonts w:ascii="Arial" w:hAnsi="Arial" w:cs="Arial"/>
                <w:color w:val="auto"/>
              </w:rPr>
              <w:t>organisation’s</w:t>
            </w:r>
            <w:proofErr w:type="spellEnd"/>
            <w:r w:rsidR="00DC261B" w:rsidRPr="006A6414">
              <w:rPr>
                <w:rFonts w:ascii="Arial" w:hAnsi="Arial" w:cs="Arial"/>
                <w:color w:val="auto"/>
              </w:rPr>
              <w:t xml:space="preserve"> activities (both clinical and non-clinical) that supports the achievement of the </w:t>
            </w:r>
            <w:proofErr w:type="spellStart"/>
            <w:r w:rsidR="00DC261B" w:rsidRPr="006A6414">
              <w:rPr>
                <w:rFonts w:ascii="Arial" w:hAnsi="Arial" w:cs="Arial"/>
                <w:color w:val="auto"/>
              </w:rPr>
              <w:t>organisation’s</w:t>
            </w:r>
            <w:proofErr w:type="spellEnd"/>
            <w:r w:rsidR="00DC261B" w:rsidRPr="006A6414">
              <w:rPr>
                <w:rFonts w:ascii="Arial" w:hAnsi="Arial" w:cs="Arial"/>
                <w:color w:val="auto"/>
              </w:rPr>
              <w:t xml:space="preserve"> objectives</w:t>
            </w:r>
            <w:r w:rsidR="00FF0EA0" w:rsidRPr="006A6414">
              <w:rPr>
                <w:rFonts w:ascii="Arial" w:hAnsi="Arial" w:cs="Arial"/>
                <w:color w:val="auto"/>
              </w:rPr>
              <w:t>,</w:t>
            </w:r>
            <w:r w:rsidR="000F4A8A" w:rsidRPr="006A6414">
              <w:rPr>
                <w:rFonts w:ascii="Arial" w:hAnsi="Arial" w:cs="Arial"/>
                <w:color w:val="auto"/>
              </w:rPr>
              <w:t xml:space="preserve"> including approval of the </w:t>
            </w:r>
            <w:r w:rsidR="00051304" w:rsidRPr="006A6414">
              <w:rPr>
                <w:rFonts w:ascii="Arial" w:hAnsi="Arial" w:cs="Arial"/>
                <w:color w:val="auto"/>
              </w:rPr>
              <w:t>Trust’s policies and procedures for the management of risk</w:t>
            </w:r>
            <w:r w:rsidR="00FF0EA0" w:rsidRPr="006A6414">
              <w:rPr>
                <w:rFonts w:ascii="Arial" w:hAnsi="Arial" w:cs="Arial"/>
                <w:color w:val="auto"/>
              </w:rPr>
              <w:t>, to gain assurance about the robustness of the system and controls</w:t>
            </w:r>
            <w:r w:rsidR="00DC261B" w:rsidRPr="006A6414">
              <w:rPr>
                <w:rFonts w:ascii="Arial" w:hAnsi="Arial" w:cs="Arial"/>
                <w:color w:val="auto"/>
              </w:rPr>
              <w:t>.</w:t>
            </w:r>
          </w:p>
          <w:p w14:paraId="66E4004C" w14:textId="1C0F3D1F" w:rsidR="00316C34" w:rsidRPr="006A6414" w:rsidRDefault="00EF1632" w:rsidP="00B237D6">
            <w:pPr>
              <w:pStyle w:val="BodyText"/>
              <w:numPr>
                <w:ilvl w:val="0"/>
                <w:numId w:val="20"/>
              </w:numPr>
              <w:tabs>
                <w:tab w:val="clear" w:pos="540"/>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left"/>
              <w:rPr>
                <w:rFonts w:ascii="Arial" w:hAnsi="Arial" w:cs="Arial"/>
                <w:color w:val="auto"/>
              </w:rPr>
            </w:pPr>
            <w:r w:rsidRPr="006A6414">
              <w:rPr>
                <w:rFonts w:ascii="Arial" w:hAnsi="Arial" w:cs="Arial"/>
                <w:color w:val="auto"/>
              </w:rPr>
              <w:t>Ensure the adequacy of the R</w:t>
            </w:r>
            <w:r w:rsidR="00316C34" w:rsidRPr="006A6414">
              <w:rPr>
                <w:rFonts w:ascii="Arial" w:hAnsi="Arial" w:cs="Arial"/>
                <w:color w:val="auto"/>
              </w:rPr>
              <w:t xml:space="preserve">isk Management Strategy </w:t>
            </w:r>
            <w:r w:rsidRPr="006A6414">
              <w:rPr>
                <w:rFonts w:ascii="Arial" w:hAnsi="Arial" w:cs="Arial"/>
                <w:color w:val="auto"/>
              </w:rPr>
              <w:t xml:space="preserve">in relation to </w:t>
            </w:r>
            <w:r w:rsidR="00316C34" w:rsidRPr="006A6414">
              <w:rPr>
                <w:rFonts w:ascii="Arial" w:hAnsi="Arial" w:cs="Arial"/>
                <w:color w:val="auto"/>
              </w:rPr>
              <w:t xml:space="preserve">the effective identification, assessment, </w:t>
            </w:r>
            <w:proofErr w:type="gramStart"/>
            <w:r w:rsidR="00316C34" w:rsidRPr="006A6414">
              <w:rPr>
                <w:rFonts w:ascii="Arial" w:hAnsi="Arial" w:cs="Arial"/>
                <w:color w:val="auto"/>
              </w:rPr>
              <w:t>mitigation</w:t>
            </w:r>
            <w:proofErr w:type="gramEnd"/>
            <w:r w:rsidR="00316C34" w:rsidRPr="006A6414">
              <w:rPr>
                <w:rFonts w:ascii="Arial" w:hAnsi="Arial" w:cs="Arial"/>
                <w:color w:val="auto"/>
              </w:rPr>
              <w:t xml:space="preserve"> and monitoring of risk within the Trust</w:t>
            </w:r>
            <w:r w:rsidRPr="006A6414">
              <w:rPr>
                <w:rFonts w:ascii="Arial" w:hAnsi="Arial" w:cs="Arial"/>
                <w:color w:val="auto"/>
              </w:rPr>
              <w:t xml:space="preserve"> and ensure the implementation of the Strategy.</w:t>
            </w:r>
          </w:p>
          <w:p w14:paraId="45EB81A5" w14:textId="77777777" w:rsidR="00DC261B" w:rsidRPr="006A6414" w:rsidRDefault="00F4107C" w:rsidP="00B237D6">
            <w:pPr>
              <w:pStyle w:val="BodyText"/>
              <w:numPr>
                <w:ilvl w:val="0"/>
                <w:numId w:val="20"/>
              </w:numPr>
              <w:tabs>
                <w:tab w:val="clear" w:pos="540"/>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left"/>
              <w:rPr>
                <w:rFonts w:ascii="Arial" w:hAnsi="Arial" w:cs="Arial"/>
                <w:color w:val="auto"/>
              </w:rPr>
            </w:pPr>
            <w:r w:rsidRPr="006A6414">
              <w:rPr>
                <w:rFonts w:ascii="Arial" w:hAnsi="Arial" w:cs="Arial"/>
                <w:color w:val="auto"/>
              </w:rPr>
              <w:t>R</w:t>
            </w:r>
            <w:r w:rsidR="00DC261B" w:rsidRPr="006A6414">
              <w:rPr>
                <w:rFonts w:ascii="Arial" w:hAnsi="Arial" w:cs="Arial"/>
                <w:color w:val="auto"/>
              </w:rPr>
              <w:t>eview the adequacy of:</w:t>
            </w:r>
          </w:p>
          <w:p w14:paraId="76D95E0C" w14:textId="04D926D5" w:rsidR="00DC261B" w:rsidRPr="006A6414" w:rsidRDefault="00DC261B" w:rsidP="00B237D6">
            <w:pPr>
              <w:numPr>
                <w:ilvl w:val="1"/>
                <w:numId w:val="20"/>
              </w:numPr>
              <w:tabs>
                <w:tab w:val="left" w:pos="788"/>
              </w:tabs>
              <w:spacing w:after="120"/>
              <w:rPr>
                <w:rFonts w:cs="Arial"/>
                <w:sz w:val="20"/>
              </w:rPr>
            </w:pPr>
            <w:r w:rsidRPr="006A6414">
              <w:rPr>
                <w:rFonts w:cs="Arial"/>
                <w:sz w:val="20"/>
              </w:rPr>
              <w:t xml:space="preserve">all </w:t>
            </w:r>
            <w:r w:rsidR="007E57FA" w:rsidRPr="006A6414">
              <w:rPr>
                <w:rFonts w:cs="Arial"/>
                <w:sz w:val="20"/>
              </w:rPr>
              <w:t xml:space="preserve">statutory </w:t>
            </w:r>
            <w:r w:rsidRPr="006A6414">
              <w:rPr>
                <w:rFonts w:cs="Arial"/>
                <w:sz w:val="20"/>
              </w:rPr>
              <w:t>risk and control related disclosure statements (</w:t>
            </w:r>
            <w:proofErr w:type="gramStart"/>
            <w:r w:rsidRPr="006A6414">
              <w:rPr>
                <w:rFonts w:cs="Arial"/>
                <w:sz w:val="20"/>
              </w:rPr>
              <w:t>in particular the</w:t>
            </w:r>
            <w:proofErr w:type="gramEnd"/>
            <w:r w:rsidRPr="006A6414">
              <w:rPr>
                <w:rFonts w:cs="Arial"/>
                <w:sz w:val="20"/>
              </w:rPr>
              <w:t xml:space="preserve"> Annual Governance Statement</w:t>
            </w:r>
            <w:r w:rsidR="00EE039A" w:rsidRPr="006A6414">
              <w:rPr>
                <w:rFonts w:cs="Arial"/>
                <w:sz w:val="20"/>
              </w:rPr>
              <w:t xml:space="preserve">, </w:t>
            </w:r>
            <w:r w:rsidRPr="006A6414">
              <w:rPr>
                <w:rFonts w:cs="Arial"/>
                <w:sz w:val="20"/>
              </w:rPr>
              <w:t xml:space="preserve">together with any accompanying Head of Internal Audit statement, external audit opinion or other appropriate independent assurances, prior to endorsement by the </w:t>
            </w:r>
            <w:r w:rsidR="007E57FA" w:rsidRPr="006A6414">
              <w:rPr>
                <w:rFonts w:cs="Arial"/>
                <w:sz w:val="20"/>
              </w:rPr>
              <w:t>B</w:t>
            </w:r>
            <w:r w:rsidRPr="006A6414">
              <w:rPr>
                <w:rFonts w:cs="Arial"/>
                <w:sz w:val="20"/>
              </w:rPr>
              <w:t>oard</w:t>
            </w:r>
            <w:r w:rsidR="00FF0EA0" w:rsidRPr="006A6414">
              <w:rPr>
                <w:rFonts w:cs="Arial"/>
                <w:sz w:val="20"/>
              </w:rPr>
              <w:t>/governing body.</w:t>
            </w:r>
          </w:p>
          <w:p w14:paraId="0BF9DAAA" w14:textId="6D82CFCD" w:rsidR="00DC261B" w:rsidRPr="006A6414" w:rsidRDefault="00DC261B" w:rsidP="00B237D6">
            <w:pPr>
              <w:numPr>
                <w:ilvl w:val="1"/>
                <w:numId w:val="20"/>
              </w:numPr>
              <w:tabs>
                <w:tab w:val="left" w:pos="788"/>
              </w:tabs>
              <w:spacing w:after="120"/>
              <w:rPr>
                <w:rFonts w:cs="Arial"/>
                <w:sz w:val="20"/>
              </w:rPr>
            </w:pPr>
            <w:r w:rsidRPr="006A6414">
              <w:rPr>
                <w:rFonts w:cs="Arial"/>
                <w:sz w:val="20"/>
              </w:rPr>
              <w:t xml:space="preserve">the underlying assurance processes </w:t>
            </w:r>
            <w:r w:rsidR="007E57FA" w:rsidRPr="006A6414">
              <w:rPr>
                <w:rFonts w:cs="Arial"/>
                <w:sz w:val="20"/>
              </w:rPr>
              <w:t xml:space="preserve">(including the Board Assurance Framework and Corporate Risk Register) </w:t>
            </w:r>
            <w:r w:rsidRPr="006A6414">
              <w:rPr>
                <w:rFonts w:cs="Arial"/>
                <w:sz w:val="20"/>
              </w:rPr>
              <w:t xml:space="preserve">that indicate the degree of the achievement of corporate objectives, the effectiveness of the management of principal risks and the appropriateness of the above disclosure </w:t>
            </w:r>
            <w:proofErr w:type="gramStart"/>
            <w:r w:rsidRPr="006A6414">
              <w:rPr>
                <w:rFonts w:cs="Arial"/>
                <w:sz w:val="20"/>
              </w:rPr>
              <w:t>statements;</w:t>
            </w:r>
            <w:proofErr w:type="gramEnd"/>
          </w:p>
          <w:p w14:paraId="0B46593E" w14:textId="7EC758AF" w:rsidR="00DC261B" w:rsidRPr="006A6414" w:rsidRDefault="00DC261B" w:rsidP="00B237D6">
            <w:pPr>
              <w:numPr>
                <w:ilvl w:val="1"/>
                <w:numId w:val="20"/>
              </w:numPr>
              <w:tabs>
                <w:tab w:val="left" w:pos="788"/>
              </w:tabs>
              <w:spacing w:after="120"/>
              <w:rPr>
                <w:rFonts w:cs="Arial"/>
                <w:sz w:val="20"/>
              </w:rPr>
            </w:pPr>
            <w:r w:rsidRPr="006A6414">
              <w:rPr>
                <w:rFonts w:cs="Arial"/>
                <w:sz w:val="20"/>
              </w:rPr>
              <w:t>the policies for ensuring that there is compliance with relevant regulatory, legal and code of conduct requirements</w:t>
            </w:r>
            <w:r w:rsidR="00D84D44" w:rsidRPr="006A6414">
              <w:rPr>
                <w:rFonts w:cs="Arial"/>
                <w:sz w:val="20"/>
              </w:rPr>
              <w:t xml:space="preserve"> and any related reporting and self-certifications.</w:t>
            </w:r>
          </w:p>
          <w:p w14:paraId="24DA5CD1" w14:textId="35252CAD" w:rsidR="00DC261B" w:rsidRPr="006A6414" w:rsidRDefault="00DC261B" w:rsidP="00B237D6">
            <w:pPr>
              <w:numPr>
                <w:ilvl w:val="1"/>
                <w:numId w:val="20"/>
              </w:numPr>
              <w:tabs>
                <w:tab w:val="left" w:pos="788"/>
              </w:tabs>
              <w:spacing w:after="120"/>
              <w:rPr>
                <w:rFonts w:cs="Arial"/>
                <w:sz w:val="20"/>
              </w:rPr>
            </w:pPr>
            <w:r w:rsidRPr="006A6414">
              <w:rPr>
                <w:rFonts w:cs="Arial"/>
                <w:sz w:val="20"/>
              </w:rPr>
              <w:t xml:space="preserve">the policies and procedures for all work related to </w:t>
            </w:r>
            <w:r w:rsidR="00D84D44" w:rsidRPr="006A6414">
              <w:rPr>
                <w:rFonts w:cs="Arial"/>
                <w:sz w:val="20"/>
              </w:rPr>
              <w:t xml:space="preserve">counter </w:t>
            </w:r>
            <w:r w:rsidRPr="006A6414">
              <w:rPr>
                <w:rFonts w:cs="Arial"/>
                <w:sz w:val="20"/>
              </w:rPr>
              <w:t>fraud</w:t>
            </w:r>
            <w:r w:rsidR="00D84D44" w:rsidRPr="006A6414">
              <w:rPr>
                <w:rFonts w:cs="Arial"/>
                <w:sz w:val="20"/>
              </w:rPr>
              <w:t>, bribery</w:t>
            </w:r>
            <w:r w:rsidRPr="006A6414">
              <w:rPr>
                <w:rFonts w:cs="Arial"/>
                <w:sz w:val="20"/>
              </w:rPr>
              <w:t xml:space="preserve"> and corruption as set out in Secretary of State Directions and as required by </w:t>
            </w:r>
            <w:r w:rsidR="00D8611D" w:rsidRPr="006A6414">
              <w:rPr>
                <w:rFonts w:cs="Arial"/>
                <w:sz w:val="20"/>
              </w:rPr>
              <w:t xml:space="preserve">the </w:t>
            </w:r>
            <w:r w:rsidR="00D8611D" w:rsidRPr="006A6414">
              <w:rPr>
                <w:sz w:val="20"/>
              </w:rPr>
              <w:t>NHS Counter Fraud Authority (NHSCFA).</w:t>
            </w:r>
          </w:p>
          <w:p w14:paraId="31AED519" w14:textId="5372C50C" w:rsidR="00EE039A" w:rsidRPr="006A6414" w:rsidRDefault="00F4107C"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sz w:val="20"/>
              </w:rPr>
            </w:pPr>
            <w:r w:rsidRPr="006A6414">
              <w:rPr>
                <w:sz w:val="20"/>
              </w:rPr>
              <w:lastRenderedPageBreak/>
              <w:t>R</w:t>
            </w:r>
            <w:r w:rsidR="00DC261B" w:rsidRPr="006A6414">
              <w:rPr>
                <w:sz w:val="20"/>
              </w:rPr>
              <w:t xml:space="preserve">eview the Annual </w:t>
            </w:r>
            <w:r w:rsidR="00DC261B" w:rsidRPr="006A6414">
              <w:rPr>
                <w:strike/>
                <w:sz w:val="20"/>
              </w:rPr>
              <w:t>Accounts</w:t>
            </w:r>
            <w:r w:rsidR="00D84D44" w:rsidRPr="006A6414">
              <w:rPr>
                <w:strike/>
                <w:sz w:val="20"/>
              </w:rPr>
              <w:t>,</w:t>
            </w:r>
            <w:r w:rsidR="00D84D44" w:rsidRPr="006A6414">
              <w:rPr>
                <w:sz w:val="20"/>
              </w:rPr>
              <w:t xml:space="preserve"> Report, Financial Statements, and external audit opinion on the Financial Statements and Quality Accounts (if required) </w:t>
            </w:r>
            <w:r w:rsidR="00DC261B" w:rsidRPr="006A6414">
              <w:rPr>
                <w:sz w:val="20"/>
              </w:rPr>
              <w:t>and make recommendations on the approval of the Annual Accounts</w:t>
            </w:r>
            <w:r w:rsidR="00D84D44" w:rsidRPr="006A6414">
              <w:rPr>
                <w:sz w:val="20"/>
              </w:rPr>
              <w:t xml:space="preserve"> and Annual Report </w:t>
            </w:r>
            <w:r w:rsidR="00DC261B" w:rsidRPr="006A6414">
              <w:rPr>
                <w:sz w:val="20"/>
              </w:rPr>
              <w:t>to the Board</w:t>
            </w:r>
          </w:p>
          <w:p w14:paraId="4F8EE78D" w14:textId="25C63BEA" w:rsidR="00C15EB8" w:rsidRPr="006A6414" w:rsidRDefault="007E57FA"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sz w:val="20"/>
              </w:rPr>
            </w:pPr>
            <w:r w:rsidRPr="006A6414">
              <w:rPr>
                <w:sz w:val="20"/>
              </w:rPr>
              <w:t xml:space="preserve">Monitor and review the internal audit function to ensure </w:t>
            </w:r>
            <w:r w:rsidR="006E5192" w:rsidRPr="006A6414">
              <w:rPr>
                <w:sz w:val="20"/>
              </w:rPr>
              <w:t>that there is an effective internal audit function established by management that meets the mandatory NHS Internal Audit Standards, the Public Sector Internal Audit Standards, and provides appropriate independent assurance to the Audit Committee, to the Chief Executive as Accountable Officer, and to the Board of Directors</w:t>
            </w:r>
          </w:p>
          <w:p w14:paraId="6C879423" w14:textId="460298C9" w:rsidR="00B237D6" w:rsidRPr="006A6414" w:rsidRDefault="00B237D6" w:rsidP="00B237D6">
            <w:pPr>
              <w:pStyle w:val="BodyText3"/>
              <w:numPr>
                <w:ilvl w:val="0"/>
                <w:numId w:val="20"/>
              </w:numPr>
              <w:spacing w:after="120"/>
              <w:rPr>
                <w:rFonts w:ascii="Arial" w:hAnsi="Arial" w:cs="Arial"/>
                <w:i w:val="0"/>
                <w:sz w:val="20"/>
              </w:rPr>
            </w:pPr>
            <w:r w:rsidRPr="006A6414">
              <w:rPr>
                <w:rFonts w:ascii="Arial" w:hAnsi="Arial" w:cs="Arial"/>
                <w:i w:val="0"/>
                <w:sz w:val="20"/>
              </w:rPr>
              <w:t xml:space="preserve">Receive an annual report from the Internal Auditor and, where appropriate, make recommendations on actions to be taken to the Board.  </w:t>
            </w:r>
          </w:p>
          <w:p w14:paraId="3855E52A" w14:textId="77777777" w:rsidR="00C15EB8" w:rsidRPr="00C15EB8" w:rsidRDefault="00F4107C"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rFonts w:cs="Arial"/>
                <w:sz w:val="20"/>
              </w:rPr>
            </w:pPr>
            <w:r>
              <w:rPr>
                <w:rFonts w:cs="Arial"/>
                <w:sz w:val="20"/>
              </w:rPr>
              <w:t>D</w:t>
            </w:r>
            <w:r w:rsidR="00DC261B" w:rsidRPr="00C15EB8">
              <w:rPr>
                <w:rFonts w:cs="Arial"/>
                <w:sz w:val="20"/>
              </w:rPr>
              <w:t xml:space="preserve">evelop and implement a policy on the engagement of the External Auditor to supply non-audit services, taking into account relevant ethnical guidance regarding the provision of non-audit services by the External Audit </w:t>
            </w:r>
            <w:proofErr w:type="gramStart"/>
            <w:r w:rsidR="00DC261B" w:rsidRPr="00C15EB8">
              <w:rPr>
                <w:rFonts w:cs="Arial"/>
                <w:sz w:val="20"/>
              </w:rPr>
              <w:t>firm</w:t>
            </w:r>
            <w:proofErr w:type="gramEnd"/>
          </w:p>
          <w:p w14:paraId="52454709" w14:textId="77777777" w:rsidR="00C15EB8" w:rsidRPr="00C15EB8" w:rsidRDefault="00F4107C"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rFonts w:cs="Arial"/>
                <w:sz w:val="20"/>
              </w:rPr>
            </w:pPr>
            <w:r>
              <w:rPr>
                <w:sz w:val="20"/>
              </w:rPr>
              <w:t>M</w:t>
            </w:r>
            <w:r w:rsidR="00DC261B" w:rsidRPr="00C15EB8">
              <w:rPr>
                <w:sz w:val="20"/>
              </w:rPr>
              <w:t xml:space="preserve">ake recommendations to the Council </w:t>
            </w:r>
            <w:r w:rsidR="006136B2">
              <w:rPr>
                <w:sz w:val="20"/>
              </w:rPr>
              <w:t xml:space="preserve">of Governors </w:t>
            </w:r>
            <w:r w:rsidR="00DC261B" w:rsidRPr="00C15EB8">
              <w:rPr>
                <w:sz w:val="20"/>
              </w:rPr>
              <w:t>in relation to the appointment, re-appointment and removal of the external auditor and approval of the terms of engagement of the external auditor</w:t>
            </w:r>
          </w:p>
          <w:p w14:paraId="46C308C0" w14:textId="77777777" w:rsidR="00C15EB8" w:rsidRPr="00C15EB8" w:rsidRDefault="00F4107C"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rFonts w:cs="Arial"/>
                <w:sz w:val="20"/>
              </w:rPr>
            </w:pPr>
            <w:r>
              <w:rPr>
                <w:rFonts w:cs="Arial"/>
                <w:sz w:val="20"/>
              </w:rPr>
              <w:t>R</w:t>
            </w:r>
            <w:r w:rsidR="00DC261B" w:rsidRPr="00C15EB8">
              <w:rPr>
                <w:rFonts w:cs="Arial"/>
                <w:sz w:val="20"/>
              </w:rPr>
              <w:t>eview the work and findings of the External Auditor and consider the implications and management’s responses to their work. The Committee shall also monitor and review the External Auditor’s independence and objectivity and the effectiveness of the audit process, taking into consideration relevant UK professional and regulatory requirements</w:t>
            </w:r>
          </w:p>
          <w:p w14:paraId="4333777B" w14:textId="77777777" w:rsidR="00C15EB8" w:rsidRPr="00C15EB8" w:rsidRDefault="00F4107C"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sz w:val="20"/>
              </w:rPr>
            </w:pPr>
            <w:r>
              <w:rPr>
                <w:sz w:val="20"/>
              </w:rPr>
              <w:t>R</w:t>
            </w:r>
            <w:r w:rsidR="00DC261B" w:rsidRPr="00C15EB8">
              <w:rPr>
                <w:sz w:val="20"/>
              </w:rPr>
              <w:t>eview the work and findings of the Counter Fraud Service and consider the implications and management’s responses to their work</w:t>
            </w:r>
          </w:p>
          <w:p w14:paraId="287B7956" w14:textId="63C70D03" w:rsidR="00C15EB8" w:rsidRPr="006A6414" w:rsidRDefault="00F4107C"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rFonts w:cs="Arial"/>
                <w:sz w:val="20"/>
              </w:rPr>
            </w:pPr>
            <w:r w:rsidRPr="006A6414">
              <w:rPr>
                <w:sz w:val="20"/>
              </w:rPr>
              <w:t>R</w:t>
            </w:r>
            <w:r w:rsidR="00DC261B" w:rsidRPr="006A6414">
              <w:rPr>
                <w:sz w:val="20"/>
              </w:rPr>
              <w:t xml:space="preserve">eview the findings of other significant assurance functions external to the </w:t>
            </w:r>
            <w:proofErr w:type="spellStart"/>
            <w:proofErr w:type="gramStart"/>
            <w:r w:rsidR="00DC261B" w:rsidRPr="006A6414">
              <w:rPr>
                <w:sz w:val="20"/>
              </w:rPr>
              <w:t>organisation</w:t>
            </w:r>
            <w:proofErr w:type="spellEnd"/>
            <w:r w:rsidR="00DC261B" w:rsidRPr="006A6414">
              <w:rPr>
                <w:sz w:val="20"/>
              </w:rPr>
              <w:t>, and</w:t>
            </w:r>
            <w:proofErr w:type="gramEnd"/>
            <w:r w:rsidR="00DC261B" w:rsidRPr="006A6414">
              <w:rPr>
                <w:sz w:val="20"/>
              </w:rPr>
              <w:t xml:space="preserve"> consider the implications to the integrated governance of the </w:t>
            </w:r>
            <w:proofErr w:type="spellStart"/>
            <w:r w:rsidR="00DC261B" w:rsidRPr="006A6414">
              <w:rPr>
                <w:sz w:val="20"/>
              </w:rPr>
              <w:t>organisation</w:t>
            </w:r>
            <w:proofErr w:type="spellEnd"/>
            <w:r w:rsidR="00DF0904" w:rsidRPr="006A6414">
              <w:rPr>
                <w:sz w:val="20"/>
              </w:rPr>
              <w:t>.</w:t>
            </w:r>
          </w:p>
          <w:p w14:paraId="23EA8EF1" w14:textId="0B8AC1CD" w:rsidR="00137D08" w:rsidRPr="006A6414" w:rsidRDefault="00F4107C"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sz w:val="20"/>
              </w:rPr>
            </w:pPr>
            <w:r w:rsidRPr="006A6414">
              <w:rPr>
                <w:sz w:val="20"/>
              </w:rPr>
              <w:t>R</w:t>
            </w:r>
            <w:r w:rsidR="00DC261B" w:rsidRPr="006A6414">
              <w:rPr>
                <w:sz w:val="20"/>
              </w:rPr>
              <w:t xml:space="preserve">eview the work of other committees and groups within the </w:t>
            </w:r>
            <w:proofErr w:type="spellStart"/>
            <w:r w:rsidR="00DC261B" w:rsidRPr="006A6414">
              <w:rPr>
                <w:sz w:val="20"/>
              </w:rPr>
              <w:t>organisation</w:t>
            </w:r>
            <w:proofErr w:type="spellEnd"/>
            <w:r w:rsidR="00DC261B" w:rsidRPr="006A6414">
              <w:rPr>
                <w:sz w:val="20"/>
              </w:rPr>
              <w:t xml:space="preserve">, whose work can provide relevant assurance to the Audit Committee’s own scope of work. </w:t>
            </w:r>
            <w:r w:rsidR="005D230D" w:rsidRPr="006A6414">
              <w:rPr>
                <w:sz w:val="20"/>
              </w:rPr>
              <w:t xml:space="preserve">This includes the work of other Board Committees. </w:t>
            </w:r>
          </w:p>
          <w:p w14:paraId="787A7DF4" w14:textId="00BDC713" w:rsidR="00C15EB8" w:rsidRPr="00137D08" w:rsidRDefault="00F4107C"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rFonts w:cs="Arial"/>
                <w:sz w:val="20"/>
              </w:rPr>
            </w:pPr>
            <w:r w:rsidRPr="006A6414">
              <w:rPr>
                <w:sz w:val="20"/>
              </w:rPr>
              <w:t>R</w:t>
            </w:r>
            <w:r w:rsidR="00DC261B" w:rsidRPr="006A6414">
              <w:rPr>
                <w:sz w:val="20"/>
              </w:rPr>
              <w:t>eview reports and positive</w:t>
            </w:r>
            <w:r w:rsidR="00212B0D" w:rsidRPr="006A6414">
              <w:rPr>
                <w:sz w:val="20"/>
              </w:rPr>
              <w:t xml:space="preserve"> and negative </w:t>
            </w:r>
            <w:r w:rsidR="00DC261B" w:rsidRPr="00EE039A">
              <w:rPr>
                <w:sz w:val="20"/>
              </w:rPr>
              <w:t xml:space="preserve">assurances from directors and managers on the overall arrangements for governance, risk management </w:t>
            </w:r>
            <w:r w:rsidR="00DC261B" w:rsidRPr="00137D08">
              <w:rPr>
                <w:sz w:val="20"/>
              </w:rPr>
              <w:t>and internal control</w:t>
            </w:r>
            <w:r w:rsidR="00137D08" w:rsidRPr="00137D08">
              <w:rPr>
                <w:sz w:val="20"/>
              </w:rPr>
              <w:t xml:space="preserve">. </w:t>
            </w:r>
            <w:r w:rsidR="00137D08" w:rsidRPr="00137D08">
              <w:rPr>
                <w:rFonts w:cs="Arial"/>
                <w:sz w:val="20"/>
              </w:rPr>
              <w:t xml:space="preserve">This will be evidenced </w:t>
            </w:r>
            <w:r w:rsidR="00137D08" w:rsidRPr="00137D08">
              <w:rPr>
                <w:rFonts w:cs="Arial"/>
                <w:sz w:val="20"/>
              </w:rPr>
              <w:lastRenderedPageBreak/>
              <w:t>through the Committee’s use of an effective Assurance Framework to guide its work and that of the audit and assurance functions that report to it.</w:t>
            </w:r>
          </w:p>
          <w:p w14:paraId="1D632EEA" w14:textId="0782780E" w:rsidR="00DC261B" w:rsidRDefault="00F4107C"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pPr>
            <w:r>
              <w:rPr>
                <w:sz w:val="20"/>
              </w:rPr>
              <w:t>E</w:t>
            </w:r>
            <w:r w:rsidR="00DC261B" w:rsidRPr="00C15EB8">
              <w:rPr>
                <w:sz w:val="20"/>
              </w:rPr>
              <w:t xml:space="preserve">nsure that the systems for financial reporting to the Board, including those of budgetary control, and formal announcements relating to the Trust’s financial performance are subject to review as to completeness and accuracy of the information provided to the Board. </w:t>
            </w:r>
            <w:r w:rsidR="00DC261B" w:rsidRPr="00DC261B">
              <w:t xml:space="preserve"> </w:t>
            </w:r>
          </w:p>
          <w:p w14:paraId="51EDCB76" w14:textId="1793FC1B" w:rsidR="00212B0D" w:rsidRPr="00EE039A" w:rsidRDefault="00212B0D"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sz w:val="20"/>
              </w:rPr>
            </w:pPr>
            <w:r w:rsidRPr="00EE039A">
              <w:rPr>
                <w:sz w:val="20"/>
              </w:rPr>
              <w:t xml:space="preserve">Review and approve write offs/losses and special payments in line with the limit set out in the Standing Financial Instructions. </w:t>
            </w:r>
          </w:p>
          <w:p w14:paraId="010B94CA" w14:textId="4D40DD06" w:rsidR="002C0C43" w:rsidRPr="00971E86" w:rsidRDefault="00971E86" w:rsidP="00B237D6">
            <w:pPr>
              <w:numPr>
                <w:ilvl w:val="0"/>
                <w:numId w:val="20"/>
              </w:numPr>
              <w:tabs>
                <w:tab w:val="left" w:pos="-1440"/>
                <w:tab w:val="left" w:pos="-720"/>
                <w:tab w:val="left" w:pos="1440"/>
                <w:tab w:val="left" w:pos="2160"/>
                <w:tab w:val="left" w:pos="2790"/>
                <w:tab w:val="left" w:pos="5760"/>
                <w:tab w:val="left" w:pos="6480"/>
                <w:tab w:val="left" w:pos="7200"/>
                <w:tab w:val="left" w:pos="7920"/>
                <w:tab w:val="left" w:pos="8640"/>
                <w:tab w:val="left" w:pos="9360"/>
              </w:tabs>
              <w:spacing w:after="120"/>
              <w:rPr>
                <w:sz w:val="20"/>
              </w:rPr>
            </w:pPr>
            <w:r w:rsidRPr="00EE039A">
              <w:rPr>
                <w:sz w:val="20"/>
              </w:rPr>
              <w:t xml:space="preserve">Approve the National Cost Collection process. </w:t>
            </w:r>
          </w:p>
        </w:tc>
      </w:tr>
      <w:tr w:rsidR="008C4FF4" w:rsidRPr="00E00BD7" w14:paraId="15ABC0C3" w14:textId="77777777">
        <w:tc>
          <w:tcPr>
            <w:tcW w:w="1474" w:type="dxa"/>
            <w:tcBorders>
              <w:top w:val="nil"/>
            </w:tcBorders>
          </w:tcPr>
          <w:p w14:paraId="225473DC" w14:textId="1E776E3E" w:rsidR="008C4FF4" w:rsidRPr="00E00BD7" w:rsidRDefault="008C4FF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proofErr w:type="gramStart"/>
            <w:r w:rsidRPr="00EC2D06">
              <w:rPr>
                <w:rFonts w:cs="Arial"/>
                <w:spacing w:val="-2"/>
                <w:sz w:val="20"/>
              </w:rPr>
              <w:lastRenderedPageBreak/>
              <w:t>SO</w:t>
            </w:r>
            <w:proofErr w:type="gramEnd"/>
            <w:r w:rsidRPr="00EC2D06">
              <w:rPr>
                <w:rFonts w:cs="Arial"/>
                <w:spacing w:val="-2"/>
                <w:sz w:val="20"/>
              </w:rPr>
              <w:t xml:space="preserve"> </w:t>
            </w:r>
            <w:r w:rsidR="00EC2D06">
              <w:rPr>
                <w:rFonts w:cs="Arial"/>
                <w:spacing w:val="-2"/>
                <w:sz w:val="20"/>
              </w:rPr>
              <w:t>5</w:t>
            </w:r>
          </w:p>
        </w:tc>
        <w:tc>
          <w:tcPr>
            <w:tcW w:w="2118" w:type="dxa"/>
            <w:tcBorders>
              <w:top w:val="nil"/>
            </w:tcBorders>
          </w:tcPr>
          <w:p w14:paraId="1CED82B2" w14:textId="549F8687" w:rsidR="00DF0904" w:rsidRPr="009B62AD" w:rsidRDefault="00C96F27" w:rsidP="00DF0904">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E039A">
              <w:rPr>
                <w:rFonts w:cs="Arial"/>
                <w:smallCaps/>
                <w:spacing w:val="-2"/>
                <w:sz w:val="20"/>
              </w:rPr>
              <w:t xml:space="preserve">QUALITY AND </w:t>
            </w:r>
            <w:r w:rsidR="00D8611D">
              <w:rPr>
                <w:rFonts w:cs="Arial"/>
                <w:smallCaps/>
                <w:spacing w:val="-2"/>
                <w:sz w:val="20"/>
              </w:rPr>
              <w:t>GOVERNANCE</w:t>
            </w:r>
            <w:r w:rsidR="00DF0904">
              <w:rPr>
                <w:rFonts w:cs="Arial"/>
                <w:smallCaps/>
                <w:spacing w:val="-2"/>
                <w:sz w:val="20"/>
              </w:rPr>
              <w:t xml:space="preserve"> </w:t>
            </w:r>
            <w:r w:rsidR="005D230D">
              <w:rPr>
                <w:rFonts w:cs="Arial"/>
                <w:smallCaps/>
                <w:spacing w:val="-2"/>
                <w:sz w:val="20"/>
              </w:rPr>
              <w:t xml:space="preserve">ASSURANCE </w:t>
            </w:r>
            <w:r w:rsidR="00DF0904">
              <w:rPr>
                <w:rFonts w:cs="Arial"/>
                <w:smallCaps/>
                <w:spacing w:val="-2"/>
                <w:sz w:val="20"/>
              </w:rPr>
              <w:t xml:space="preserve">COMMITTEE </w:t>
            </w:r>
          </w:p>
        </w:tc>
        <w:tc>
          <w:tcPr>
            <w:tcW w:w="9638" w:type="dxa"/>
            <w:tcBorders>
              <w:top w:val="nil"/>
            </w:tcBorders>
          </w:tcPr>
          <w:p w14:paraId="5EBBB899" w14:textId="77777777" w:rsidR="008C4FF4" w:rsidRDefault="008C4FF4" w:rsidP="006136B2">
            <w:pPr>
              <w:pStyle w:val="Header"/>
              <w:tabs>
                <w:tab w:val="left" w:pos="-1440"/>
                <w:tab w:val="left" w:pos="-720"/>
                <w:tab w:val="left" w:pos="0"/>
                <w:tab w:val="left" w:pos="1517"/>
                <w:tab w:val="left" w:pos="2160"/>
              </w:tabs>
              <w:suppressAutoHyphens/>
              <w:spacing w:before="90" w:after="120"/>
              <w:jc w:val="both"/>
              <w:rPr>
                <w:rFonts w:cs="Arial"/>
                <w:spacing w:val="-2"/>
                <w:sz w:val="20"/>
              </w:rPr>
            </w:pPr>
            <w:r>
              <w:rPr>
                <w:rFonts w:cs="Arial"/>
                <w:spacing w:val="-2"/>
                <w:sz w:val="20"/>
              </w:rPr>
              <w:t>The Committee will:</w:t>
            </w:r>
          </w:p>
          <w:p w14:paraId="62A5A42D" w14:textId="77777777" w:rsidR="00D2742C" w:rsidRPr="00904171" w:rsidRDefault="00D2742C" w:rsidP="00D30882">
            <w:pPr>
              <w:numPr>
                <w:ilvl w:val="3"/>
                <w:numId w:val="19"/>
              </w:numPr>
              <w:tabs>
                <w:tab w:val="clear" w:pos="2880"/>
                <w:tab w:val="left" w:pos="428"/>
              </w:tabs>
              <w:spacing w:after="120"/>
              <w:ind w:left="428" w:hanging="428"/>
              <w:rPr>
                <w:rFonts w:cs="Arial"/>
                <w:sz w:val="20"/>
              </w:rPr>
            </w:pPr>
            <w:r>
              <w:rPr>
                <w:rFonts w:cs="Arial"/>
                <w:sz w:val="20"/>
              </w:rPr>
              <w:t>Enable the Board</w:t>
            </w:r>
            <w:r w:rsidRPr="009E2A58">
              <w:rPr>
                <w:rFonts w:cs="Arial"/>
                <w:sz w:val="20"/>
              </w:rPr>
              <w:t xml:space="preserve"> </w:t>
            </w:r>
            <w:r w:rsidRPr="00904171">
              <w:rPr>
                <w:rFonts w:cs="Arial"/>
                <w:sz w:val="20"/>
              </w:rPr>
              <w:t>to obtain assurance that high standards of care are provided by the Trust and, in particular, that adequate and appropriate governance structures, processes and controls are in place throughout the Trust to:</w:t>
            </w:r>
          </w:p>
          <w:p w14:paraId="07984BBC" w14:textId="77777777" w:rsidR="00D2742C" w:rsidRDefault="00D2742C" w:rsidP="00DF0904">
            <w:pPr>
              <w:tabs>
                <w:tab w:val="left" w:pos="1108"/>
              </w:tabs>
              <w:spacing w:after="120"/>
              <w:ind w:left="428"/>
              <w:rPr>
                <w:rFonts w:cs="Arial"/>
                <w:sz w:val="20"/>
              </w:rPr>
            </w:pPr>
            <w:r>
              <w:rPr>
                <w:rFonts w:cs="Arial"/>
                <w:sz w:val="20"/>
              </w:rPr>
              <w:t>-</w:t>
            </w:r>
            <w:r w:rsidR="00DF0904">
              <w:rPr>
                <w:rFonts w:cs="Arial"/>
                <w:sz w:val="20"/>
              </w:rPr>
              <w:tab/>
            </w:r>
            <w:r>
              <w:rPr>
                <w:rFonts w:cs="Arial"/>
                <w:sz w:val="20"/>
              </w:rPr>
              <w:t>promote safety and excellence in patient care</w:t>
            </w:r>
          </w:p>
          <w:p w14:paraId="789E28A9" w14:textId="77777777" w:rsidR="00D2742C" w:rsidRDefault="00D2742C" w:rsidP="00DF0904">
            <w:pPr>
              <w:tabs>
                <w:tab w:val="left" w:pos="1108"/>
              </w:tabs>
              <w:spacing w:after="120"/>
              <w:ind w:left="428"/>
              <w:rPr>
                <w:rFonts w:cs="Arial"/>
                <w:sz w:val="20"/>
              </w:rPr>
            </w:pPr>
            <w:r>
              <w:rPr>
                <w:rFonts w:cs="Arial"/>
                <w:sz w:val="20"/>
              </w:rPr>
              <w:t xml:space="preserve">-       </w:t>
            </w:r>
            <w:r w:rsidR="00DF0904">
              <w:rPr>
                <w:rFonts w:cs="Arial"/>
                <w:sz w:val="20"/>
              </w:rPr>
              <w:tab/>
            </w:r>
            <w:r>
              <w:rPr>
                <w:rFonts w:cs="Arial"/>
                <w:sz w:val="20"/>
              </w:rPr>
              <w:t xml:space="preserve">identify, </w:t>
            </w:r>
            <w:proofErr w:type="spellStart"/>
            <w:r>
              <w:rPr>
                <w:rFonts w:cs="Arial"/>
                <w:sz w:val="20"/>
              </w:rPr>
              <w:t>prioritise</w:t>
            </w:r>
            <w:proofErr w:type="spellEnd"/>
            <w:r>
              <w:rPr>
                <w:rFonts w:cs="Arial"/>
                <w:sz w:val="20"/>
              </w:rPr>
              <w:t xml:space="preserve"> and manage risk</w:t>
            </w:r>
            <w:r w:rsidR="003C6B3C">
              <w:rPr>
                <w:rFonts w:cs="Arial"/>
                <w:sz w:val="20"/>
              </w:rPr>
              <w:t>s</w:t>
            </w:r>
            <w:r>
              <w:rPr>
                <w:rFonts w:cs="Arial"/>
                <w:sz w:val="20"/>
              </w:rPr>
              <w:t xml:space="preserve"> within the Trust</w:t>
            </w:r>
          </w:p>
          <w:p w14:paraId="668AD287" w14:textId="77777777" w:rsidR="00D2742C" w:rsidRDefault="00D2742C" w:rsidP="00DF0904">
            <w:pPr>
              <w:tabs>
                <w:tab w:val="left" w:pos="1108"/>
              </w:tabs>
              <w:spacing w:after="120"/>
              <w:ind w:left="428"/>
              <w:rPr>
                <w:rFonts w:cs="Arial"/>
                <w:sz w:val="20"/>
              </w:rPr>
            </w:pPr>
            <w:r>
              <w:rPr>
                <w:rFonts w:cs="Arial"/>
                <w:sz w:val="20"/>
              </w:rPr>
              <w:t xml:space="preserve">-        </w:t>
            </w:r>
            <w:r w:rsidR="00DF0904">
              <w:rPr>
                <w:rFonts w:cs="Arial"/>
                <w:sz w:val="20"/>
              </w:rPr>
              <w:tab/>
            </w:r>
            <w:r>
              <w:rPr>
                <w:rFonts w:cs="Arial"/>
                <w:sz w:val="20"/>
              </w:rPr>
              <w:t>ensure the effective and efficient use of resources through evidence-based clinical practice</w:t>
            </w:r>
          </w:p>
          <w:p w14:paraId="76BB7E0D" w14:textId="77777777" w:rsidR="00D2742C" w:rsidRDefault="00D2742C" w:rsidP="00DF0904">
            <w:pPr>
              <w:tabs>
                <w:tab w:val="left" w:pos="1108"/>
              </w:tabs>
              <w:spacing w:after="120"/>
              <w:ind w:left="428"/>
              <w:rPr>
                <w:rFonts w:cs="Arial"/>
                <w:sz w:val="20"/>
              </w:rPr>
            </w:pPr>
            <w:r>
              <w:rPr>
                <w:rFonts w:cs="Arial"/>
                <w:sz w:val="20"/>
              </w:rPr>
              <w:t xml:space="preserve">-        </w:t>
            </w:r>
            <w:r w:rsidR="00DF0904">
              <w:rPr>
                <w:rFonts w:cs="Arial"/>
                <w:sz w:val="20"/>
              </w:rPr>
              <w:tab/>
            </w:r>
            <w:r>
              <w:rPr>
                <w:rFonts w:cs="Arial"/>
                <w:sz w:val="20"/>
              </w:rPr>
              <w:t>protect the health and safety and wellbeing of Trust employees</w:t>
            </w:r>
          </w:p>
          <w:p w14:paraId="11DF9FFA" w14:textId="27FF6E37" w:rsidR="008C4FF4" w:rsidRPr="008C4FF4" w:rsidRDefault="00D2742C" w:rsidP="00D30882">
            <w:pPr>
              <w:numPr>
                <w:ilvl w:val="3"/>
                <w:numId w:val="19"/>
              </w:numPr>
              <w:tabs>
                <w:tab w:val="clear" w:pos="2880"/>
                <w:tab w:val="left" w:pos="428"/>
              </w:tabs>
              <w:spacing w:after="120"/>
              <w:ind w:left="428" w:hanging="428"/>
              <w:rPr>
                <w:rFonts w:cs="Arial"/>
                <w:sz w:val="20"/>
              </w:rPr>
            </w:pPr>
            <w:r>
              <w:rPr>
                <w:rFonts w:cs="Arial"/>
                <w:sz w:val="20"/>
              </w:rPr>
              <w:t>E</w:t>
            </w:r>
            <w:r w:rsidR="008C4FF4" w:rsidRPr="008C4FF4">
              <w:rPr>
                <w:rFonts w:cs="Arial"/>
                <w:sz w:val="20"/>
              </w:rPr>
              <w:t>n</w:t>
            </w:r>
            <w:r w:rsidR="003C6B3C">
              <w:rPr>
                <w:rFonts w:cs="Arial"/>
                <w:sz w:val="20"/>
              </w:rPr>
              <w:t xml:space="preserve">able the Board to obtain assurance </w:t>
            </w:r>
            <w:r w:rsidR="008C4FF4" w:rsidRPr="008C4FF4">
              <w:rPr>
                <w:rFonts w:cs="Arial"/>
                <w:sz w:val="20"/>
              </w:rPr>
              <w:t xml:space="preserve">that the Trust </w:t>
            </w:r>
            <w:r w:rsidR="003C6B3C">
              <w:rPr>
                <w:rFonts w:cs="Arial"/>
                <w:sz w:val="20"/>
              </w:rPr>
              <w:t xml:space="preserve">has systems in place to ensure it </w:t>
            </w:r>
            <w:r w:rsidR="008C4FF4" w:rsidRPr="008C4FF4">
              <w:rPr>
                <w:rFonts w:cs="Arial"/>
                <w:sz w:val="20"/>
              </w:rPr>
              <w:t xml:space="preserve">is compliant with and delivers: </w:t>
            </w:r>
          </w:p>
          <w:p w14:paraId="4B08F8FC" w14:textId="77777777" w:rsidR="008C4FF4" w:rsidRPr="008C4FF4" w:rsidRDefault="008C4FF4" w:rsidP="00D30882">
            <w:pPr>
              <w:numPr>
                <w:ilvl w:val="0"/>
                <w:numId w:val="21"/>
              </w:numPr>
              <w:tabs>
                <w:tab w:val="num" w:pos="1152"/>
              </w:tabs>
              <w:spacing w:after="120"/>
              <w:ind w:left="612" w:firstLine="0"/>
              <w:rPr>
                <w:rFonts w:cs="Arial"/>
                <w:sz w:val="20"/>
              </w:rPr>
            </w:pPr>
            <w:r w:rsidRPr="008C4FF4">
              <w:rPr>
                <w:rFonts w:cs="Arial"/>
                <w:sz w:val="20"/>
              </w:rPr>
              <w:t>legal and statutory requirements</w:t>
            </w:r>
          </w:p>
          <w:p w14:paraId="3244BA1C" w14:textId="77777777" w:rsidR="008C4FF4" w:rsidRPr="008C4FF4" w:rsidRDefault="008C4FF4" w:rsidP="00D30882">
            <w:pPr>
              <w:numPr>
                <w:ilvl w:val="0"/>
                <w:numId w:val="21"/>
              </w:numPr>
              <w:tabs>
                <w:tab w:val="num" w:pos="1152"/>
              </w:tabs>
              <w:spacing w:after="120"/>
              <w:ind w:left="612" w:firstLine="0"/>
              <w:rPr>
                <w:rFonts w:cs="Arial"/>
                <w:sz w:val="20"/>
              </w:rPr>
            </w:pPr>
            <w:r w:rsidRPr="008C4FF4">
              <w:rPr>
                <w:rFonts w:cs="Arial"/>
                <w:sz w:val="20"/>
              </w:rPr>
              <w:t xml:space="preserve">agreed clinical </w:t>
            </w:r>
            <w:r w:rsidR="00DF0904">
              <w:rPr>
                <w:rFonts w:cs="Arial"/>
                <w:sz w:val="20"/>
              </w:rPr>
              <w:t xml:space="preserve">standards </w:t>
            </w:r>
            <w:r w:rsidRPr="008C4FF4">
              <w:rPr>
                <w:rFonts w:cs="Arial"/>
                <w:sz w:val="20"/>
              </w:rPr>
              <w:t>and quality objectives</w:t>
            </w:r>
          </w:p>
          <w:p w14:paraId="11A4807E" w14:textId="77777777" w:rsidR="006136B2" w:rsidRPr="008C4FF4" w:rsidRDefault="008C4FF4" w:rsidP="00D30882">
            <w:pPr>
              <w:numPr>
                <w:ilvl w:val="0"/>
                <w:numId w:val="21"/>
              </w:numPr>
              <w:tabs>
                <w:tab w:val="num" w:pos="1152"/>
              </w:tabs>
              <w:spacing w:after="120"/>
              <w:ind w:left="1152" w:hanging="540"/>
              <w:rPr>
                <w:rFonts w:cs="Arial"/>
                <w:sz w:val="20"/>
              </w:rPr>
            </w:pPr>
            <w:r w:rsidRPr="008C4FF4">
              <w:rPr>
                <w:rFonts w:cs="Arial"/>
                <w:sz w:val="20"/>
              </w:rPr>
              <w:t xml:space="preserve">quality standards required by </w:t>
            </w:r>
            <w:r w:rsidR="00DF0904">
              <w:rPr>
                <w:rFonts w:cs="Arial"/>
                <w:sz w:val="20"/>
              </w:rPr>
              <w:t xml:space="preserve">NHS Improvement </w:t>
            </w:r>
            <w:r w:rsidRPr="00711359">
              <w:rPr>
                <w:rFonts w:cs="Arial"/>
                <w:sz w:val="20"/>
              </w:rPr>
              <w:t>and the Care Quality Commission</w:t>
            </w:r>
          </w:p>
          <w:p w14:paraId="16DC39D9" w14:textId="0D3405BB" w:rsidR="00DF0904" w:rsidRDefault="00DF0904" w:rsidP="00DF0904">
            <w:pPr>
              <w:numPr>
                <w:ilvl w:val="3"/>
                <w:numId w:val="19"/>
              </w:numPr>
              <w:tabs>
                <w:tab w:val="clear" w:pos="2880"/>
                <w:tab w:val="num" w:pos="428"/>
              </w:tabs>
              <w:spacing w:after="120"/>
              <w:ind w:left="428" w:hanging="450"/>
              <w:rPr>
                <w:rFonts w:cs="Arial"/>
                <w:sz w:val="20"/>
              </w:rPr>
            </w:pPr>
            <w:r>
              <w:rPr>
                <w:rFonts w:cs="Arial"/>
                <w:sz w:val="20"/>
              </w:rPr>
              <w:t xml:space="preserve">Review </w:t>
            </w:r>
            <w:r w:rsidR="00885995">
              <w:rPr>
                <w:rFonts w:cs="Arial"/>
                <w:sz w:val="20"/>
              </w:rPr>
              <w:t xml:space="preserve">the annual reports on the </w:t>
            </w:r>
            <w:r>
              <w:rPr>
                <w:rFonts w:cs="Arial"/>
                <w:sz w:val="20"/>
              </w:rPr>
              <w:t>implement</w:t>
            </w:r>
            <w:r w:rsidR="00885995">
              <w:rPr>
                <w:rFonts w:cs="Arial"/>
                <w:sz w:val="20"/>
              </w:rPr>
              <w:t>ation of</w:t>
            </w:r>
            <w:r>
              <w:rPr>
                <w:rFonts w:cs="Arial"/>
                <w:sz w:val="20"/>
              </w:rPr>
              <w:t xml:space="preserve"> strategies for:</w:t>
            </w:r>
          </w:p>
          <w:p w14:paraId="19A3ECB6" w14:textId="06828A92" w:rsidR="00DF0904" w:rsidRDefault="00885995" w:rsidP="009C1D8A">
            <w:pPr>
              <w:numPr>
                <w:ilvl w:val="0"/>
                <w:numId w:val="25"/>
              </w:numPr>
              <w:tabs>
                <w:tab w:val="left" w:pos="1108"/>
              </w:tabs>
              <w:spacing w:after="120"/>
              <w:ind w:hanging="3561"/>
              <w:rPr>
                <w:rFonts w:cs="Arial"/>
                <w:sz w:val="20"/>
              </w:rPr>
            </w:pPr>
            <w:r>
              <w:rPr>
                <w:rFonts w:cs="Arial"/>
                <w:sz w:val="20"/>
              </w:rPr>
              <w:t>Safeguarding Adults and Children:</w:t>
            </w:r>
          </w:p>
          <w:p w14:paraId="13E493E5" w14:textId="77777777" w:rsidR="00DF0904" w:rsidRDefault="00DF0904" w:rsidP="009C1D8A">
            <w:pPr>
              <w:numPr>
                <w:ilvl w:val="0"/>
                <w:numId w:val="25"/>
              </w:numPr>
              <w:tabs>
                <w:tab w:val="left" w:pos="1108"/>
              </w:tabs>
              <w:spacing w:after="120"/>
              <w:ind w:hanging="3561"/>
              <w:rPr>
                <w:rFonts w:cs="Arial"/>
                <w:sz w:val="20"/>
              </w:rPr>
            </w:pPr>
            <w:r>
              <w:rPr>
                <w:rFonts w:cs="Arial"/>
                <w:sz w:val="20"/>
              </w:rPr>
              <w:t>Health and Safety;</w:t>
            </w:r>
          </w:p>
          <w:p w14:paraId="00A09E81" w14:textId="1FCC90EE" w:rsidR="00DF0904" w:rsidRDefault="00885995" w:rsidP="009C1D8A">
            <w:pPr>
              <w:numPr>
                <w:ilvl w:val="0"/>
                <w:numId w:val="25"/>
              </w:numPr>
              <w:tabs>
                <w:tab w:val="left" w:pos="1108"/>
              </w:tabs>
              <w:spacing w:after="120"/>
              <w:ind w:hanging="3561"/>
              <w:rPr>
                <w:rFonts w:cs="Arial"/>
                <w:sz w:val="20"/>
              </w:rPr>
            </w:pPr>
            <w:r>
              <w:rPr>
                <w:rFonts w:cs="Arial"/>
                <w:sz w:val="20"/>
              </w:rPr>
              <w:lastRenderedPageBreak/>
              <w:t xml:space="preserve">Emergency Preparedness, Resilience and </w:t>
            </w:r>
            <w:proofErr w:type="gramStart"/>
            <w:r w:rsidR="00DF0904">
              <w:rPr>
                <w:rFonts w:cs="Arial"/>
                <w:sz w:val="20"/>
              </w:rPr>
              <w:t>Response;</w:t>
            </w:r>
            <w:proofErr w:type="gramEnd"/>
            <w:r w:rsidR="00DF0904">
              <w:rPr>
                <w:rFonts w:cs="Arial"/>
                <w:sz w:val="20"/>
              </w:rPr>
              <w:t xml:space="preserve"> </w:t>
            </w:r>
          </w:p>
          <w:p w14:paraId="2CED7CBA" w14:textId="77777777" w:rsidR="00885995" w:rsidRDefault="00DF0904" w:rsidP="009C1D8A">
            <w:pPr>
              <w:numPr>
                <w:ilvl w:val="0"/>
                <w:numId w:val="25"/>
              </w:numPr>
              <w:tabs>
                <w:tab w:val="left" w:pos="1108"/>
              </w:tabs>
              <w:spacing w:after="120"/>
              <w:ind w:hanging="3561"/>
              <w:rPr>
                <w:rFonts w:cs="Arial"/>
                <w:sz w:val="20"/>
              </w:rPr>
            </w:pPr>
            <w:r>
              <w:rPr>
                <w:rFonts w:cs="Arial"/>
                <w:sz w:val="20"/>
              </w:rPr>
              <w:t>Suicide Prevention</w:t>
            </w:r>
          </w:p>
          <w:p w14:paraId="2DD6B873" w14:textId="77777777" w:rsidR="00885995" w:rsidRDefault="00885995" w:rsidP="009C1D8A">
            <w:pPr>
              <w:numPr>
                <w:ilvl w:val="0"/>
                <w:numId w:val="25"/>
              </w:numPr>
              <w:tabs>
                <w:tab w:val="left" w:pos="1108"/>
              </w:tabs>
              <w:spacing w:after="120"/>
              <w:ind w:hanging="3561"/>
              <w:rPr>
                <w:rFonts w:cs="Arial"/>
                <w:sz w:val="20"/>
              </w:rPr>
            </w:pPr>
            <w:r>
              <w:rPr>
                <w:rFonts w:cs="Arial"/>
                <w:sz w:val="20"/>
              </w:rPr>
              <w:t>Infection Control</w:t>
            </w:r>
          </w:p>
          <w:p w14:paraId="216EE0B2" w14:textId="77777777" w:rsidR="00885995" w:rsidRDefault="00885995" w:rsidP="00D52461">
            <w:pPr>
              <w:numPr>
                <w:ilvl w:val="0"/>
                <w:numId w:val="25"/>
              </w:numPr>
              <w:tabs>
                <w:tab w:val="left" w:pos="1108"/>
              </w:tabs>
              <w:spacing w:after="120"/>
              <w:ind w:hanging="3561"/>
              <w:rPr>
                <w:rFonts w:cs="Arial"/>
                <w:sz w:val="20"/>
              </w:rPr>
            </w:pPr>
            <w:r>
              <w:rPr>
                <w:rFonts w:cs="Arial"/>
                <w:sz w:val="20"/>
              </w:rPr>
              <w:t>Complaints</w:t>
            </w:r>
          </w:p>
          <w:p w14:paraId="35AEBE61" w14:textId="77777777" w:rsidR="00DF0904" w:rsidRPr="00EE039A" w:rsidRDefault="00885995" w:rsidP="00D52461">
            <w:pPr>
              <w:numPr>
                <w:ilvl w:val="0"/>
                <w:numId w:val="25"/>
              </w:numPr>
              <w:tabs>
                <w:tab w:val="left" w:pos="1108"/>
              </w:tabs>
              <w:spacing w:after="120"/>
              <w:ind w:hanging="3561"/>
              <w:rPr>
                <w:rFonts w:cs="Arial"/>
                <w:sz w:val="20"/>
              </w:rPr>
            </w:pPr>
            <w:r w:rsidRPr="00EE039A">
              <w:rPr>
                <w:rFonts w:cs="Arial"/>
                <w:sz w:val="20"/>
              </w:rPr>
              <w:t>Patient and public involvement and patient-</w:t>
            </w:r>
            <w:proofErr w:type="spellStart"/>
            <w:r w:rsidRPr="00EE039A">
              <w:rPr>
                <w:rFonts w:cs="Arial"/>
                <w:sz w:val="20"/>
              </w:rPr>
              <w:t>centred</w:t>
            </w:r>
            <w:proofErr w:type="spellEnd"/>
            <w:r w:rsidRPr="00EE039A">
              <w:rPr>
                <w:rFonts w:cs="Arial"/>
                <w:sz w:val="20"/>
              </w:rPr>
              <w:t xml:space="preserve"> care</w:t>
            </w:r>
            <w:r w:rsidR="00DF0904" w:rsidRPr="00EE039A">
              <w:rPr>
                <w:rFonts w:cs="Arial"/>
                <w:sz w:val="20"/>
              </w:rPr>
              <w:t>.</w:t>
            </w:r>
          </w:p>
          <w:p w14:paraId="6F4944BE" w14:textId="77777777" w:rsidR="008C4FF4" w:rsidRDefault="00F4107C" w:rsidP="00D30882">
            <w:pPr>
              <w:numPr>
                <w:ilvl w:val="3"/>
                <w:numId w:val="19"/>
              </w:numPr>
              <w:tabs>
                <w:tab w:val="clear" w:pos="2880"/>
                <w:tab w:val="num" w:pos="428"/>
                <w:tab w:val="num" w:pos="612"/>
              </w:tabs>
              <w:spacing w:after="120"/>
              <w:ind w:left="428" w:hanging="428"/>
              <w:rPr>
                <w:rFonts w:cs="Arial"/>
                <w:sz w:val="20"/>
              </w:rPr>
            </w:pPr>
            <w:r>
              <w:rPr>
                <w:rFonts w:cs="Arial"/>
                <w:sz w:val="20"/>
              </w:rPr>
              <w:t>E</w:t>
            </w:r>
            <w:r w:rsidR="008C4FF4" w:rsidRPr="008C4FF4">
              <w:rPr>
                <w:rFonts w:cs="Arial"/>
                <w:sz w:val="20"/>
              </w:rPr>
              <w:t xml:space="preserve">nsure effective arrangements are in place to assure high standards of clinical governance, including clinical effectiveness, management of clinical risk, practice standards and patient </w:t>
            </w:r>
            <w:proofErr w:type="gramStart"/>
            <w:r w:rsidR="008C4FF4" w:rsidRPr="008C4FF4">
              <w:rPr>
                <w:rFonts w:cs="Arial"/>
                <w:sz w:val="20"/>
              </w:rPr>
              <w:t>safety;</w:t>
            </w:r>
            <w:proofErr w:type="gramEnd"/>
          </w:p>
          <w:p w14:paraId="68DF2F79" w14:textId="05E0C492" w:rsidR="008C4FF4" w:rsidRDefault="00F4107C" w:rsidP="00D30882">
            <w:pPr>
              <w:numPr>
                <w:ilvl w:val="3"/>
                <w:numId w:val="19"/>
              </w:numPr>
              <w:tabs>
                <w:tab w:val="clear" w:pos="2880"/>
                <w:tab w:val="num" w:pos="428"/>
                <w:tab w:val="num" w:pos="612"/>
              </w:tabs>
              <w:spacing w:after="120"/>
              <w:ind w:left="428" w:hanging="428"/>
              <w:rPr>
                <w:rFonts w:cs="Arial"/>
                <w:sz w:val="20"/>
              </w:rPr>
            </w:pPr>
            <w:r>
              <w:rPr>
                <w:rFonts w:cs="Arial"/>
                <w:sz w:val="20"/>
              </w:rPr>
              <w:t>E</w:t>
            </w:r>
            <w:r w:rsidR="008C4FF4" w:rsidRPr="008C4FF4">
              <w:rPr>
                <w:rFonts w:cs="Arial"/>
                <w:sz w:val="20"/>
              </w:rPr>
              <w:t xml:space="preserve">nsure effective arrangements are in place to </w:t>
            </w:r>
            <w:r w:rsidR="003C6B3C">
              <w:rPr>
                <w:rFonts w:cs="Arial"/>
                <w:sz w:val="20"/>
              </w:rPr>
              <w:t xml:space="preserve">deliver </w:t>
            </w:r>
            <w:r w:rsidR="008C4FF4" w:rsidRPr="008C4FF4">
              <w:rPr>
                <w:rFonts w:cs="Arial"/>
                <w:sz w:val="20"/>
              </w:rPr>
              <w:t xml:space="preserve">Care Quality Commission registration, requirements and outcomes </w:t>
            </w:r>
            <w:r w:rsidR="00885995">
              <w:rPr>
                <w:rFonts w:cs="Arial"/>
                <w:sz w:val="20"/>
              </w:rPr>
              <w:t>in response to any CQC inspections and reports</w:t>
            </w:r>
            <w:r w:rsidR="008C4FF4" w:rsidRPr="008C4FF4">
              <w:rPr>
                <w:rFonts w:cs="Arial"/>
                <w:sz w:val="20"/>
              </w:rPr>
              <w:t>;</w:t>
            </w:r>
          </w:p>
          <w:p w14:paraId="53381A43" w14:textId="5FDC2A03" w:rsidR="008C4FF4" w:rsidRPr="00B74BE1" w:rsidRDefault="00885995" w:rsidP="00B74BE1">
            <w:pPr>
              <w:numPr>
                <w:ilvl w:val="3"/>
                <w:numId w:val="19"/>
              </w:numPr>
              <w:tabs>
                <w:tab w:val="clear" w:pos="2880"/>
                <w:tab w:val="num" w:pos="428"/>
                <w:tab w:val="num" w:pos="612"/>
              </w:tabs>
              <w:spacing w:after="120"/>
              <w:ind w:left="428" w:hanging="428"/>
              <w:rPr>
                <w:rFonts w:cs="Arial"/>
                <w:sz w:val="20"/>
              </w:rPr>
            </w:pPr>
            <w:r>
              <w:rPr>
                <w:sz w:val="20"/>
              </w:rPr>
              <w:t>Enable the Board to obtain assurance that the Trust has systems and procedures in plan to i</w:t>
            </w:r>
            <w:r w:rsidRPr="00B74BE1">
              <w:rPr>
                <w:sz w:val="20"/>
              </w:rPr>
              <w:t xml:space="preserve">dentify </w:t>
            </w:r>
            <w:r w:rsidR="008C4FF4" w:rsidRPr="00B74BE1">
              <w:rPr>
                <w:sz w:val="20"/>
              </w:rPr>
              <w:t xml:space="preserve">learning from </w:t>
            </w:r>
            <w:r>
              <w:rPr>
                <w:sz w:val="20"/>
              </w:rPr>
              <w:t xml:space="preserve">deaths, </w:t>
            </w:r>
            <w:r w:rsidR="008C4FF4" w:rsidRPr="00B74BE1">
              <w:rPr>
                <w:sz w:val="20"/>
              </w:rPr>
              <w:t xml:space="preserve">Serious </w:t>
            </w:r>
            <w:r w:rsidR="00D2742C" w:rsidRPr="00B74BE1">
              <w:rPr>
                <w:sz w:val="20"/>
              </w:rPr>
              <w:t xml:space="preserve">Incidents </w:t>
            </w:r>
            <w:r w:rsidR="008C4FF4" w:rsidRPr="00B74BE1">
              <w:rPr>
                <w:sz w:val="20"/>
              </w:rPr>
              <w:t>and other incidents</w:t>
            </w:r>
            <w:r>
              <w:rPr>
                <w:sz w:val="20"/>
              </w:rPr>
              <w:t>, complaints, claims</w:t>
            </w:r>
            <w:r w:rsidR="008C4FF4" w:rsidRPr="00B74BE1">
              <w:rPr>
                <w:sz w:val="20"/>
              </w:rPr>
              <w:t xml:space="preserve"> and ensuring they are shared across the Trust and implemented to improve patient safety</w:t>
            </w:r>
            <w:r w:rsidR="00D02DCD">
              <w:rPr>
                <w:sz w:val="20"/>
              </w:rPr>
              <w:t>,</w:t>
            </w:r>
            <w:r w:rsidR="00971E86">
              <w:rPr>
                <w:sz w:val="20"/>
              </w:rPr>
              <w:t xml:space="preserve"> </w:t>
            </w:r>
            <w:r w:rsidR="008C4FF4" w:rsidRPr="00B74BE1">
              <w:rPr>
                <w:sz w:val="20"/>
              </w:rPr>
              <w:t>patient experience</w:t>
            </w:r>
            <w:r w:rsidR="00D02DCD">
              <w:rPr>
                <w:sz w:val="20"/>
              </w:rPr>
              <w:t xml:space="preserve"> and colleague health and wellbeing</w:t>
            </w:r>
            <w:r w:rsidR="008C4FF4" w:rsidRPr="00B74BE1">
              <w:rPr>
                <w:sz w:val="20"/>
              </w:rPr>
              <w:t>;</w:t>
            </w:r>
          </w:p>
          <w:p w14:paraId="2A545A74" w14:textId="77777777" w:rsidR="008C4FF4" w:rsidRPr="008C4FF4" w:rsidRDefault="00F4107C" w:rsidP="00D30882">
            <w:pPr>
              <w:numPr>
                <w:ilvl w:val="3"/>
                <w:numId w:val="19"/>
              </w:numPr>
              <w:tabs>
                <w:tab w:val="clear" w:pos="2880"/>
                <w:tab w:val="num" w:pos="428"/>
                <w:tab w:val="num" w:pos="612"/>
              </w:tabs>
              <w:spacing w:after="120"/>
              <w:ind w:left="428" w:hanging="428"/>
              <w:rPr>
                <w:rFonts w:cs="Arial"/>
                <w:sz w:val="20"/>
              </w:rPr>
            </w:pPr>
            <w:r>
              <w:rPr>
                <w:rFonts w:cs="Arial"/>
                <w:sz w:val="20"/>
              </w:rPr>
              <w:t>E</w:t>
            </w:r>
            <w:r w:rsidR="008C4FF4" w:rsidRPr="008C4FF4">
              <w:rPr>
                <w:rFonts w:cs="Arial"/>
                <w:sz w:val="20"/>
              </w:rPr>
              <w:t xml:space="preserve">nsure the </w:t>
            </w:r>
            <w:r w:rsidR="00D02DCD">
              <w:rPr>
                <w:rFonts w:cs="Arial"/>
                <w:sz w:val="20"/>
              </w:rPr>
              <w:t xml:space="preserve">Trust has in place procedures to monitor and review the </w:t>
            </w:r>
            <w:r w:rsidR="008C4FF4" w:rsidRPr="008C4FF4">
              <w:rPr>
                <w:rFonts w:cs="Arial"/>
                <w:sz w:val="20"/>
              </w:rPr>
              <w:t>operational effectiveness of policies and procedures</w:t>
            </w:r>
          </w:p>
          <w:p w14:paraId="011ECD04" w14:textId="77777777" w:rsidR="008C4FF4" w:rsidRPr="008C4FF4" w:rsidRDefault="008C4FF4" w:rsidP="00A6438A">
            <w:pPr>
              <w:rPr>
                <w:rFonts w:cs="Arial"/>
              </w:rPr>
            </w:pPr>
          </w:p>
        </w:tc>
      </w:tr>
      <w:tr w:rsidR="00566337" w:rsidRPr="00E00BD7" w14:paraId="4553BEE2" w14:textId="77777777" w:rsidTr="00137D08">
        <w:trPr>
          <w:trHeight w:val="586"/>
        </w:trPr>
        <w:tc>
          <w:tcPr>
            <w:tcW w:w="1474" w:type="dxa"/>
          </w:tcPr>
          <w:p w14:paraId="790EB60E" w14:textId="7A24AA57" w:rsidR="00566337" w:rsidRPr="00E00BD7" w:rsidRDefault="00EC2D06"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bookmarkStart w:id="2" w:name="_Hlk115097834"/>
            <w:r>
              <w:rPr>
                <w:rFonts w:cs="Arial"/>
                <w:spacing w:val="-2"/>
                <w:sz w:val="20"/>
              </w:rPr>
              <w:lastRenderedPageBreak/>
              <w:t>SO5</w:t>
            </w:r>
          </w:p>
        </w:tc>
        <w:tc>
          <w:tcPr>
            <w:tcW w:w="2118" w:type="dxa"/>
          </w:tcPr>
          <w:p w14:paraId="446B2BC9" w14:textId="77777777" w:rsidR="00566337" w:rsidRPr="009B62AD" w:rsidRDefault="00DF0904" w:rsidP="00711359">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rFonts w:cs="Arial"/>
                <w:smallCaps/>
                <w:spacing w:val="-2"/>
                <w:sz w:val="20"/>
              </w:rPr>
              <w:t xml:space="preserve">FINANCE COMMITTEE </w:t>
            </w:r>
          </w:p>
        </w:tc>
        <w:tc>
          <w:tcPr>
            <w:tcW w:w="9638" w:type="dxa"/>
          </w:tcPr>
          <w:p w14:paraId="5E7BA771" w14:textId="77777777" w:rsidR="009066D2" w:rsidRPr="00DC247C" w:rsidRDefault="009066D2" w:rsidP="00A6438A">
            <w:pPr>
              <w:pStyle w:val="Heading2"/>
              <w:keepNext w:val="0"/>
              <w:spacing w:before="90" w:after="120"/>
              <w:ind w:left="720" w:hanging="720"/>
              <w:jc w:val="both"/>
              <w:rPr>
                <w:b w:val="0"/>
                <w:i w:val="0"/>
                <w:sz w:val="20"/>
                <w:szCs w:val="20"/>
              </w:rPr>
            </w:pPr>
            <w:r w:rsidRPr="00DC247C">
              <w:rPr>
                <w:b w:val="0"/>
                <w:i w:val="0"/>
                <w:sz w:val="20"/>
                <w:szCs w:val="20"/>
              </w:rPr>
              <w:t>The Committee will:</w:t>
            </w:r>
          </w:p>
          <w:p w14:paraId="48D389B2" w14:textId="77777777" w:rsidR="009066D2" w:rsidRPr="00DC247C" w:rsidRDefault="009066D2" w:rsidP="00A6438A"/>
          <w:p w14:paraId="0E25998F" w14:textId="77777777" w:rsidR="00F62C4B" w:rsidRPr="006A6414" w:rsidRDefault="00E479E4" w:rsidP="00F62C4B">
            <w:pPr>
              <w:numPr>
                <w:ilvl w:val="0"/>
                <w:numId w:val="23"/>
              </w:numPr>
              <w:tabs>
                <w:tab w:val="clear" w:pos="720"/>
                <w:tab w:val="num" w:pos="414"/>
              </w:tabs>
              <w:ind w:left="414" w:hanging="414"/>
              <w:rPr>
                <w:b/>
                <w:i/>
                <w:sz w:val="20"/>
              </w:rPr>
            </w:pPr>
            <w:r w:rsidRPr="006A6414">
              <w:rPr>
                <w:sz w:val="20"/>
              </w:rPr>
              <w:t xml:space="preserve">Consider and keep under review the Trust’s medium term financial </w:t>
            </w:r>
            <w:r w:rsidR="00DC247C" w:rsidRPr="006A6414">
              <w:rPr>
                <w:bCs/>
                <w:iCs/>
                <w:sz w:val="20"/>
              </w:rPr>
              <w:t>sustainability plan</w:t>
            </w:r>
            <w:r w:rsidRPr="006A6414">
              <w:rPr>
                <w:sz w:val="20"/>
              </w:rPr>
              <w:t xml:space="preserve">, in relation to both revenue and capital and </w:t>
            </w:r>
            <w:proofErr w:type="gramStart"/>
            <w:r w:rsidRPr="006A6414">
              <w:rPr>
                <w:sz w:val="20"/>
              </w:rPr>
              <w:t>risk;</w:t>
            </w:r>
            <w:proofErr w:type="gramEnd"/>
          </w:p>
          <w:p w14:paraId="0CF1791E" w14:textId="77777777" w:rsidR="00F62C4B" w:rsidRPr="006A6414" w:rsidRDefault="00F62C4B" w:rsidP="00F62C4B">
            <w:pPr>
              <w:ind w:left="414"/>
              <w:rPr>
                <w:b/>
                <w:i/>
                <w:sz w:val="20"/>
              </w:rPr>
            </w:pPr>
          </w:p>
          <w:p w14:paraId="63A4E9AD" w14:textId="2398B134" w:rsidR="00F62C4B" w:rsidRPr="006A6414" w:rsidRDefault="00FE1279" w:rsidP="00F62C4B">
            <w:pPr>
              <w:numPr>
                <w:ilvl w:val="0"/>
                <w:numId w:val="23"/>
              </w:numPr>
              <w:tabs>
                <w:tab w:val="clear" w:pos="720"/>
                <w:tab w:val="num" w:pos="414"/>
              </w:tabs>
              <w:ind w:left="414" w:hanging="414"/>
              <w:rPr>
                <w:b/>
                <w:i/>
                <w:sz w:val="20"/>
              </w:rPr>
            </w:pPr>
            <w:r w:rsidRPr="006A6414">
              <w:rPr>
                <w:rFonts w:cs="Arial"/>
                <w:bCs/>
                <w:sz w:val="20"/>
              </w:rPr>
              <w:t xml:space="preserve">Review </w:t>
            </w:r>
            <w:r w:rsidR="00A06DCB" w:rsidRPr="006A6414">
              <w:rPr>
                <w:rFonts w:cs="Arial"/>
                <w:bCs/>
                <w:sz w:val="20"/>
              </w:rPr>
              <w:t xml:space="preserve">capital and </w:t>
            </w:r>
            <w:r w:rsidRPr="006A6414">
              <w:rPr>
                <w:rFonts w:cs="Arial"/>
                <w:bCs/>
                <w:sz w:val="20"/>
              </w:rPr>
              <w:t xml:space="preserve">revenue business cases above the Committee’s authority limits as set out within the Trust’s Standing Financial Instructions and Scheme of Delegation and make recommendation to the Board for approval. </w:t>
            </w:r>
          </w:p>
          <w:p w14:paraId="48A58E27" w14:textId="77777777" w:rsidR="00F62C4B" w:rsidRPr="006A6414" w:rsidRDefault="00F62C4B" w:rsidP="00F62C4B">
            <w:pPr>
              <w:pStyle w:val="ListParagraph"/>
              <w:rPr>
                <w:strike/>
                <w:sz w:val="20"/>
              </w:rPr>
            </w:pPr>
          </w:p>
          <w:p w14:paraId="7404C26D" w14:textId="33D2D2DC" w:rsidR="00F62C4B" w:rsidRPr="006A6414" w:rsidRDefault="00A06DCB" w:rsidP="00F62C4B">
            <w:pPr>
              <w:numPr>
                <w:ilvl w:val="0"/>
                <w:numId w:val="23"/>
              </w:numPr>
              <w:tabs>
                <w:tab w:val="clear" w:pos="720"/>
                <w:tab w:val="num" w:pos="414"/>
              </w:tabs>
              <w:ind w:left="414" w:hanging="414"/>
              <w:rPr>
                <w:b/>
                <w:i/>
                <w:sz w:val="20"/>
              </w:rPr>
            </w:pPr>
            <w:r w:rsidRPr="006A6414">
              <w:rPr>
                <w:rFonts w:cs="Arial"/>
                <w:sz w:val="20"/>
              </w:rPr>
              <w:t>Examine the key principles and assumptions for the Trust’s business planning and budget setting processes.</w:t>
            </w:r>
          </w:p>
          <w:p w14:paraId="75A3C23C" w14:textId="77777777" w:rsidR="00F62C4B" w:rsidRPr="006A6414" w:rsidRDefault="00F62C4B" w:rsidP="00F62C4B">
            <w:pPr>
              <w:pStyle w:val="ListParagraph"/>
              <w:rPr>
                <w:strike/>
                <w:sz w:val="20"/>
              </w:rPr>
            </w:pPr>
          </w:p>
          <w:p w14:paraId="3C2A04ED" w14:textId="39F019E3" w:rsidR="00F62C4B" w:rsidRPr="006A6414" w:rsidRDefault="00A06DCB" w:rsidP="00F62C4B">
            <w:pPr>
              <w:numPr>
                <w:ilvl w:val="0"/>
                <w:numId w:val="23"/>
              </w:numPr>
              <w:tabs>
                <w:tab w:val="clear" w:pos="720"/>
                <w:tab w:val="num" w:pos="414"/>
              </w:tabs>
              <w:ind w:left="414" w:hanging="414"/>
              <w:rPr>
                <w:b/>
                <w:i/>
                <w:sz w:val="20"/>
              </w:rPr>
            </w:pPr>
            <w:r w:rsidRPr="006A6414">
              <w:rPr>
                <w:rFonts w:cs="Arial"/>
                <w:bCs/>
                <w:sz w:val="20"/>
              </w:rPr>
              <w:lastRenderedPageBreak/>
              <w:t xml:space="preserve">Receive and monitor reports on financial performance including forecasts, cost improvement </w:t>
            </w:r>
            <w:proofErr w:type="spellStart"/>
            <w:r w:rsidRPr="006A6414">
              <w:rPr>
                <w:rFonts w:cs="Arial"/>
                <w:bCs/>
                <w:sz w:val="20"/>
              </w:rPr>
              <w:t>programmes</w:t>
            </w:r>
            <w:proofErr w:type="spellEnd"/>
            <w:r w:rsidRPr="006A6414">
              <w:rPr>
                <w:rFonts w:cs="Arial"/>
                <w:bCs/>
                <w:sz w:val="20"/>
              </w:rPr>
              <w:t xml:space="preserve"> and use of resources, noting any trends, </w:t>
            </w:r>
            <w:proofErr w:type="gramStart"/>
            <w:r w:rsidRPr="006A6414">
              <w:rPr>
                <w:rFonts w:cs="Arial"/>
                <w:bCs/>
                <w:sz w:val="20"/>
              </w:rPr>
              <w:t>exceptions</w:t>
            </w:r>
            <w:proofErr w:type="gramEnd"/>
            <w:r w:rsidRPr="006A6414">
              <w:rPr>
                <w:rFonts w:cs="Arial"/>
                <w:bCs/>
                <w:sz w:val="20"/>
              </w:rPr>
              <w:t xml:space="preserve"> and variances against plans on a Trust-wide and directorate basis and reviewing in detail any major performance variations. </w:t>
            </w:r>
            <w:r w:rsidR="00F62C4B" w:rsidRPr="006A6414">
              <w:rPr>
                <w:rFonts w:cs="Arial"/>
                <w:bCs/>
                <w:sz w:val="20"/>
              </w:rPr>
              <w:t xml:space="preserve"> </w:t>
            </w:r>
          </w:p>
          <w:p w14:paraId="330BDEFA" w14:textId="77777777" w:rsidR="00F62C4B" w:rsidRPr="006A6414" w:rsidRDefault="00F62C4B" w:rsidP="00F62C4B">
            <w:pPr>
              <w:pStyle w:val="ListParagraph"/>
              <w:rPr>
                <w:sz w:val="20"/>
              </w:rPr>
            </w:pPr>
          </w:p>
          <w:p w14:paraId="2FE001C3" w14:textId="6EDBB654" w:rsidR="00F62C4B" w:rsidRPr="006A6414" w:rsidRDefault="00E479E4" w:rsidP="00F62C4B">
            <w:pPr>
              <w:numPr>
                <w:ilvl w:val="0"/>
                <w:numId w:val="23"/>
              </w:numPr>
              <w:tabs>
                <w:tab w:val="clear" w:pos="720"/>
                <w:tab w:val="num" w:pos="414"/>
              </w:tabs>
              <w:ind w:left="414" w:hanging="414"/>
              <w:rPr>
                <w:b/>
                <w:i/>
                <w:sz w:val="20"/>
              </w:rPr>
            </w:pPr>
            <w:r w:rsidRPr="006A6414">
              <w:rPr>
                <w:sz w:val="20"/>
              </w:rPr>
              <w:t xml:space="preserve">Review and make submissions to </w:t>
            </w:r>
            <w:r w:rsidR="008E4437" w:rsidRPr="006A6414">
              <w:rPr>
                <w:sz w:val="20"/>
              </w:rPr>
              <w:t>NHS Improvement</w:t>
            </w:r>
            <w:r w:rsidRPr="006A6414">
              <w:rPr>
                <w:sz w:val="20"/>
              </w:rPr>
              <w:t xml:space="preserve"> as necessary on behalf of the Board</w:t>
            </w:r>
            <w:r w:rsidR="00F62C4B" w:rsidRPr="006A6414">
              <w:rPr>
                <w:sz w:val="20"/>
              </w:rPr>
              <w:t>.</w:t>
            </w:r>
          </w:p>
          <w:p w14:paraId="3FB07094" w14:textId="77777777" w:rsidR="00F62C4B" w:rsidRPr="006A6414" w:rsidRDefault="00F62C4B" w:rsidP="00F62C4B">
            <w:pPr>
              <w:pStyle w:val="ListParagraph"/>
              <w:rPr>
                <w:sz w:val="20"/>
              </w:rPr>
            </w:pPr>
          </w:p>
          <w:p w14:paraId="33ACD54C" w14:textId="77777777" w:rsidR="00F62C4B" w:rsidRPr="006A6414" w:rsidRDefault="00E479E4" w:rsidP="00F62C4B">
            <w:pPr>
              <w:numPr>
                <w:ilvl w:val="0"/>
                <w:numId w:val="23"/>
              </w:numPr>
              <w:tabs>
                <w:tab w:val="clear" w:pos="720"/>
                <w:tab w:val="num" w:pos="414"/>
              </w:tabs>
              <w:ind w:left="414" w:hanging="414"/>
              <w:rPr>
                <w:b/>
                <w:i/>
                <w:sz w:val="20"/>
              </w:rPr>
            </w:pPr>
            <w:r w:rsidRPr="006A6414">
              <w:rPr>
                <w:sz w:val="20"/>
              </w:rPr>
              <w:t>Review major procurements and tenders</w:t>
            </w:r>
            <w:r w:rsidR="00F62C4B" w:rsidRPr="006A6414">
              <w:rPr>
                <w:sz w:val="20"/>
              </w:rPr>
              <w:t>.</w:t>
            </w:r>
          </w:p>
          <w:p w14:paraId="087F8427" w14:textId="77777777" w:rsidR="00F62C4B" w:rsidRPr="006A6414" w:rsidRDefault="00F62C4B" w:rsidP="00F62C4B">
            <w:pPr>
              <w:pStyle w:val="ListParagraph"/>
              <w:rPr>
                <w:rFonts w:cs="Arial"/>
              </w:rPr>
            </w:pPr>
          </w:p>
          <w:p w14:paraId="0946DCF6" w14:textId="77777777" w:rsidR="00F62C4B" w:rsidRPr="006A6414" w:rsidRDefault="00A06DCB" w:rsidP="00F62C4B">
            <w:pPr>
              <w:numPr>
                <w:ilvl w:val="0"/>
                <w:numId w:val="23"/>
              </w:numPr>
              <w:tabs>
                <w:tab w:val="clear" w:pos="720"/>
                <w:tab w:val="num" w:pos="414"/>
              </w:tabs>
              <w:ind w:left="414" w:hanging="414"/>
              <w:rPr>
                <w:b/>
                <w:i/>
                <w:sz w:val="20"/>
              </w:rPr>
            </w:pPr>
            <w:r w:rsidRPr="006A6414">
              <w:rPr>
                <w:rFonts w:cs="Arial"/>
                <w:sz w:val="20"/>
              </w:rPr>
              <w:t>Recommend to the Board approval of the Trust’s annual operational plan, capital investment plan and revenue budgets.</w:t>
            </w:r>
          </w:p>
          <w:p w14:paraId="7E976F5A" w14:textId="77777777" w:rsidR="00F62C4B" w:rsidRPr="006A6414" w:rsidRDefault="00F62C4B" w:rsidP="00F62C4B">
            <w:pPr>
              <w:pStyle w:val="ListParagraph"/>
              <w:rPr>
                <w:strike/>
                <w:sz w:val="20"/>
              </w:rPr>
            </w:pPr>
          </w:p>
          <w:p w14:paraId="536EF307" w14:textId="13591109" w:rsidR="00F62C4B" w:rsidRPr="006A6414" w:rsidRDefault="00FE1279" w:rsidP="00F62C4B">
            <w:pPr>
              <w:numPr>
                <w:ilvl w:val="0"/>
                <w:numId w:val="23"/>
              </w:numPr>
              <w:tabs>
                <w:tab w:val="clear" w:pos="720"/>
                <w:tab w:val="num" w:pos="414"/>
              </w:tabs>
              <w:ind w:left="414" w:hanging="414"/>
              <w:rPr>
                <w:b/>
                <w:i/>
                <w:sz w:val="20"/>
              </w:rPr>
            </w:pPr>
            <w:r w:rsidRPr="006A6414">
              <w:rPr>
                <w:rFonts w:cs="Arial"/>
                <w:sz w:val="20"/>
              </w:rPr>
              <w:t>Keep under review key strategic, commercial contracts and seek assurance that appropriate due diligence is undertaken on any new contracts and/or renewals.</w:t>
            </w:r>
          </w:p>
          <w:p w14:paraId="626E3CD1" w14:textId="77777777" w:rsidR="00F62C4B" w:rsidRPr="006A6414" w:rsidRDefault="00F62C4B" w:rsidP="00F62C4B">
            <w:pPr>
              <w:pStyle w:val="ListParagraph"/>
              <w:rPr>
                <w:rFonts w:cs="Arial"/>
                <w:sz w:val="20"/>
              </w:rPr>
            </w:pPr>
          </w:p>
          <w:p w14:paraId="6C2280DA" w14:textId="77777777" w:rsidR="00F62C4B" w:rsidRPr="006A6414" w:rsidRDefault="00FE1279" w:rsidP="00F62C4B">
            <w:pPr>
              <w:numPr>
                <w:ilvl w:val="0"/>
                <w:numId w:val="23"/>
              </w:numPr>
              <w:tabs>
                <w:tab w:val="clear" w:pos="720"/>
                <w:tab w:val="num" w:pos="414"/>
              </w:tabs>
              <w:ind w:left="414" w:hanging="414"/>
              <w:rPr>
                <w:b/>
                <w:i/>
                <w:sz w:val="20"/>
              </w:rPr>
            </w:pPr>
            <w:r w:rsidRPr="006A6414">
              <w:rPr>
                <w:rFonts w:cs="Arial"/>
                <w:sz w:val="20"/>
              </w:rPr>
              <w:t xml:space="preserve">Monitor performance of commercial activities as necessary and ensure that such activities deliver improved patient care and/or experience and that the Trust’s principal purpose is not </w:t>
            </w:r>
            <w:proofErr w:type="spellStart"/>
            <w:r w:rsidRPr="006A6414">
              <w:rPr>
                <w:rFonts w:cs="Arial"/>
                <w:sz w:val="20"/>
              </w:rPr>
              <w:t>jeopardised</w:t>
            </w:r>
            <w:proofErr w:type="spellEnd"/>
            <w:r w:rsidRPr="006A6414">
              <w:rPr>
                <w:rFonts w:cs="Arial"/>
                <w:sz w:val="20"/>
              </w:rPr>
              <w:t xml:space="preserve"> by over-development of commercial activity.</w:t>
            </w:r>
          </w:p>
          <w:p w14:paraId="02B61AEB" w14:textId="77777777" w:rsidR="00F62C4B" w:rsidRPr="006A6414" w:rsidRDefault="00F62C4B" w:rsidP="00F62C4B">
            <w:pPr>
              <w:pStyle w:val="ListParagraph"/>
              <w:rPr>
                <w:sz w:val="20"/>
              </w:rPr>
            </w:pPr>
          </w:p>
          <w:p w14:paraId="2B54183E" w14:textId="32F06CE5" w:rsidR="00F62C4B" w:rsidRPr="006A6414" w:rsidRDefault="009C1D8A" w:rsidP="00F62C4B">
            <w:pPr>
              <w:numPr>
                <w:ilvl w:val="0"/>
                <w:numId w:val="23"/>
              </w:numPr>
              <w:tabs>
                <w:tab w:val="clear" w:pos="720"/>
                <w:tab w:val="num" w:pos="414"/>
              </w:tabs>
              <w:ind w:left="414" w:hanging="414"/>
              <w:rPr>
                <w:b/>
                <w:i/>
                <w:sz w:val="20"/>
              </w:rPr>
            </w:pPr>
            <w:r w:rsidRPr="006A6414">
              <w:rPr>
                <w:sz w:val="20"/>
              </w:rPr>
              <w:t xml:space="preserve">Approve and review the Trust’s treasury management and working capital policy as </w:t>
            </w:r>
            <w:proofErr w:type="gramStart"/>
            <w:r w:rsidRPr="006A6414">
              <w:rPr>
                <w:sz w:val="20"/>
              </w:rPr>
              <w:t>required;</w:t>
            </w:r>
            <w:proofErr w:type="gramEnd"/>
          </w:p>
          <w:p w14:paraId="5432D95D" w14:textId="77777777" w:rsidR="00F62C4B" w:rsidRPr="006A6414" w:rsidRDefault="00F62C4B" w:rsidP="00F62C4B">
            <w:pPr>
              <w:pStyle w:val="ListParagraph"/>
              <w:rPr>
                <w:strike/>
                <w:sz w:val="20"/>
              </w:rPr>
            </w:pPr>
          </w:p>
          <w:p w14:paraId="1EB86D23" w14:textId="4C8E684E" w:rsidR="00F62C4B" w:rsidRPr="006A6414" w:rsidRDefault="00FE1279" w:rsidP="00F62C4B">
            <w:pPr>
              <w:numPr>
                <w:ilvl w:val="0"/>
                <w:numId w:val="23"/>
              </w:numPr>
              <w:tabs>
                <w:tab w:val="clear" w:pos="720"/>
                <w:tab w:val="num" w:pos="414"/>
              </w:tabs>
              <w:ind w:left="414" w:hanging="414"/>
              <w:rPr>
                <w:rFonts w:cs="Arial"/>
                <w:sz w:val="20"/>
              </w:rPr>
            </w:pPr>
            <w:r w:rsidRPr="006A6414">
              <w:rPr>
                <w:rFonts w:cs="Arial"/>
                <w:sz w:val="20"/>
              </w:rPr>
              <w:t xml:space="preserve">Review and monitor the strategic five-year capital </w:t>
            </w:r>
            <w:proofErr w:type="spellStart"/>
            <w:r w:rsidRPr="006A6414">
              <w:rPr>
                <w:rFonts w:cs="Arial"/>
                <w:sz w:val="20"/>
              </w:rPr>
              <w:t>programme</w:t>
            </w:r>
            <w:proofErr w:type="spellEnd"/>
            <w:r w:rsidRPr="006A6414">
              <w:rPr>
                <w:rFonts w:cs="Arial"/>
                <w:sz w:val="20"/>
              </w:rPr>
              <w:t xml:space="preserve"> and the annual capital budgets and recommend actions or mitigations to the Trust Board. </w:t>
            </w:r>
          </w:p>
          <w:p w14:paraId="243F8FC3" w14:textId="77777777" w:rsidR="00F62C4B" w:rsidRPr="006A6414" w:rsidRDefault="00F62C4B" w:rsidP="00F62C4B">
            <w:pPr>
              <w:pStyle w:val="ListParagraph"/>
              <w:rPr>
                <w:strike/>
                <w:sz w:val="20"/>
              </w:rPr>
            </w:pPr>
          </w:p>
          <w:p w14:paraId="2AC7E2F7" w14:textId="77777777" w:rsidR="00F62C4B" w:rsidRDefault="00FE1279" w:rsidP="00F62C4B">
            <w:pPr>
              <w:numPr>
                <w:ilvl w:val="0"/>
                <w:numId w:val="23"/>
              </w:numPr>
              <w:tabs>
                <w:tab w:val="clear" w:pos="720"/>
                <w:tab w:val="num" w:pos="414"/>
              </w:tabs>
              <w:ind w:left="414" w:hanging="414"/>
              <w:rPr>
                <w:b/>
                <w:i/>
                <w:sz w:val="20"/>
              </w:rPr>
            </w:pPr>
            <w:r w:rsidRPr="00F62C4B">
              <w:rPr>
                <w:rFonts w:cs="Arial"/>
                <w:bCs/>
                <w:sz w:val="20"/>
              </w:rPr>
              <w:t xml:space="preserve">Consider proposals for investment in the estate and technology to ensure alignment with Trust strategy. </w:t>
            </w:r>
          </w:p>
          <w:p w14:paraId="3FD7653E" w14:textId="62391501" w:rsidR="00566337" w:rsidRPr="00F62C4B" w:rsidRDefault="00566337" w:rsidP="00F62C4B">
            <w:pPr>
              <w:tabs>
                <w:tab w:val="left" w:pos="-1440"/>
                <w:tab w:val="left" w:pos="-720"/>
                <w:tab w:val="left" w:pos="414"/>
                <w:tab w:val="left" w:pos="2160"/>
              </w:tabs>
              <w:suppressAutoHyphens/>
              <w:spacing w:after="120"/>
              <w:rPr>
                <w:rFonts w:cs="Arial"/>
                <w:strike/>
                <w:sz w:val="20"/>
                <w:highlight w:val="yellow"/>
              </w:rPr>
            </w:pPr>
          </w:p>
        </w:tc>
      </w:tr>
      <w:bookmarkEnd w:id="2"/>
      <w:tr w:rsidR="00F25D92" w:rsidRPr="00E00BD7" w14:paraId="1998C724" w14:textId="77777777">
        <w:tc>
          <w:tcPr>
            <w:tcW w:w="1474" w:type="dxa"/>
          </w:tcPr>
          <w:p w14:paraId="38CEC941" w14:textId="73068793" w:rsidR="00F25D92" w:rsidRPr="00505F58" w:rsidRDefault="00EE4EA6" w:rsidP="00EE4EA6">
            <w:pPr>
              <w:tabs>
                <w:tab w:val="left" w:pos="-1440"/>
                <w:tab w:val="left" w:pos="-720"/>
                <w:tab w:val="left" w:pos="0"/>
                <w:tab w:val="left" w:pos="720"/>
                <w:tab w:val="left" w:pos="1517"/>
                <w:tab w:val="left" w:pos="2160"/>
              </w:tabs>
              <w:suppressAutoHyphens/>
              <w:spacing w:before="90" w:after="120"/>
              <w:jc w:val="center"/>
              <w:rPr>
                <w:rFonts w:cs="Arial"/>
                <w:spacing w:val="-2"/>
                <w:sz w:val="20"/>
                <w:highlight w:val="yellow"/>
              </w:rPr>
            </w:pPr>
            <w:proofErr w:type="gramStart"/>
            <w:r w:rsidRPr="00EC2D06">
              <w:rPr>
                <w:rFonts w:cs="Arial"/>
                <w:spacing w:val="-2"/>
                <w:sz w:val="20"/>
              </w:rPr>
              <w:lastRenderedPageBreak/>
              <w:t>SO</w:t>
            </w:r>
            <w:proofErr w:type="gramEnd"/>
            <w:r w:rsidRPr="00EC2D06">
              <w:rPr>
                <w:rFonts w:cs="Arial"/>
                <w:spacing w:val="-2"/>
                <w:sz w:val="20"/>
              </w:rPr>
              <w:t xml:space="preserve"> </w:t>
            </w:r>
            <w:r w:rsidR="009040A1">
              <w:rPr>
                <w:rFonts w:cs="Arial"/>
                <w:spacing w:val="-2"/>
                <w:sz w:val="20"/>
              </w:rPr>
              <w:t xml:space="preserve">2.12 and </w:t>
            </w:r>
            <w:r w:rsidR="00EC2D06" w:rsidRPr="00EC2D06">
              <w:rPr>
                <w:rFonts w:cs="Arial"/>
                <w:spacing w:val="-2"/>
                <w:sz w:val="20"/>
              </w:rPr>
              <w:t>6</w:t>
            </w:r>
          </w:p>
        </w:tc>
        <w:tc>
          <w:tcPr>
            <w:tcW w:w="2118" w:type="dxa"/>
          </w:tcPr>
          <w:p w14:paraId="700BA4B1" w14:textId="0C03EEA5" w:rsidR="00F25D92" w:rsidRPr="00EE039A" w:rsidRDefault="00C96F27"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E039A">
              <w:rPr>
                <w:rFonts w:cs="Arial"/>
                <w:smallCaps/>
                <w:spacing w:val="-2"/>
                <w:sz w:val="20"/>
              </w:rPr>
              <w:t xml:space="preserve">NOMINATION AND </w:t>
            </w:r>
            <w:r w:rsidR="006C74B9">
              <w:rPr>
                <w:rFonts w:cs="Arial"/>
                <w:smallCaps/>
                <w:spacing w:val="-2"/>
                <w:sz w:val="20"/>
              </w:rPr>
              <w:t>REMUNERATION COMMITTEE</w:t>
            </w:r>
          </w:p>
          <w:p w14:paraId="09BA1197" w14:textId="77777777" w:rsidR="00F25D92" w:rsidRPr="00EE039A" w:rsidRDefault="00F25D92" w:rsidP="00A6438A">
            <w:pPr>
              <w:tabs>
                <w:tab w:val="left" w:pos="-1440"/>
                <w:tab w:val="left" w:pos="-720"/>
                <w:tab w:val="left" w:pos="0"/>
                <w:tab w:val="left" w:pos="720"/>
                <w:tab w:val="left" w:pos="1517"/>
                <w:tab w:val="left" w:pos="2160"/>
              </w:tabs>
              <w:suppressAutoHyphens/>
              <w:spacing w:after="120"/>
              <w:jc w:val="center"/>
              <w:rPr>
                <w:rFonts w:cs="Arial"/>
                <w:smallCaps/>
                <w:spacing w:val="-2"/>
                <w:sz w:val="20"/>
              </w:rPr>
            </w:pPr>
          </w:p>
        </w:tc>
        <w:tc>
          <w:tcPr>
            <w:tcW w:w="9638" w:type="dxa"/>
          </w:tcPr>
          <w:p w14:paraId="424187ED" w14:textId="77777777" w:rsidR="00137D08" w:rsidRPr="00137D08" w:rsidRDefault="00137D08" w:rsidP="00A6438A">
            <w:pPr>
              <w:pStyle w:val="BodyText2"/>
              <w:tabs>
                <w:tab w:val="left" w:pos="428"/>
              </w:tabs>
              <w:spacing w:before="90" w:after="120"/>
              <w:ind w:left="425" w:hanging="357"/>
              <w:rPr>
                <w:rFonts w:ascii="Arial" w:hAnsi="Arial" w:cs="Arial"/>
                <w:i w:val="0"/>
                <w:iCs/>
                <w:color w:val="auto"/>
              </w:rPr>
            </w:pPr>
            <w:r w:rsidRPr="00137D08">
              <w:rPr>
                <w:rFonts w:ascii="Arial" w:hAnsi="Arial" w:cs="Arial"/>
                <w:i w:val="0"/>
                <w:iCs/>
                <w:color w:val="auto"/>
              </w:rPr>
              <w:t>The Committee will:</w:t>
            </w:r>
          </w:p>
          <w:p w14:paraId="6708602B" w14:textId="77777777" w:rsidR="00137D08" w:rsidRPr="00137D08" w:rsidRDefault="00F4107C" w:rsidP="00D30882">
            <w:pPr>
              <w:numPr>
                <w:ilvl w:val="0"/>
                <w:numId w:val="24"/>
              </w:numPr>
              <w:autoSpaceDE w:val="0"/>
              <w:autoSpaceDN w:val="0"/>
              <w:adjustRightInd w:val="0"/>
              <w:spacing w:after="120"/>
              <w:rPr>
                <w:rFonts w:cs="Arial"/>
                <w:sz w:val="20"/>
              </w:rPr>
            </w:pPr>
            <w:r>
              <w:rPr>
                <w:rFonts w:cs="Arial"/>
                <w:sz w:val="20"/>
              </w:rPr>
              <w:t>R</w:t>
            </w:r>
            <w:r w:rsidR="00137D08" w:rsidRPr="00137D08">
              <w:rPr>
                <w:rFonts w:cs="Arial"/>
                <w:sz w:val="20"/>
              </w:rPr>
              <w:t>eview regularly the remuneration and terms of service of the Chief Executive and other Executive Directors (and other Very Senior Officers) to ensure they are fairly rewarded for their individual contribution to the Trust - having proper regard to the Trust’s circumstances and performance and to the provisions of any national arrangements where appropriate;</w:t>
            </w:r>
          </w:p>
          <w:p w14:paraId="475E3FFE" w14:textId="4A4CB01B" w:rsidR="00A6438A" w:rsidRPr="00A6438A" w:rsidRDefault="00F4107C" w:rsidP="00D30882">
            <w:pPr>
              <w:numPr>
                <w:ilvl w:val="0"/>
                <w:numId w:val="24"/>
              </w:numPr>
              <w:tabs>
                <w:tab w:val="left" w:pos="-1440"/>
                <w:tab w:val="left" w:pos="-720"/>
                <w:tab w:val="left" w:pos="0"/>
                <w:tab w:val="left" w:pos="720"/>
                <w:tab w:val="left" w:pos="1517"/>
                <w:tab w:val="left" w:pos="2160"/>
              </w:tabs>
              <w:suppressAutoHyphens/>
              <w:spacing w:after="120"/>
              <w:rPr>
                <w:rFonts w:cs="Arial"/>
                <w:i/>
                <w:iCs/>
              </w:rPr>
            </w:pPr>
            <w:r>
              <w:rPr>
                <w:rFonts w:cs="Arial"/>
                <w:sz w:val="20"/>
              </w:rPr>
              <w:lastRenderedPageBreak/>
              <w:t>D</w:t>
            </w:r>
            <w:r w:rsidR="00137D08" w:rsidRPr="00137D08">
              <w:rPr>
                <w:rFonts w:cs="Arial"/>
                <w:sz w:val="20"/>
              </w:rPr>
              <w:t xml:space="preserve">ecide the appropriate remuneration of the Chief Executive and other Executive Directors.  Any decisions made by the </w:t>
            </w:r>
            <w:r w:rsidR="00C96F27">
              <w:rPr>
                <w:rFonts w:cs="Arial"/>
                <w:sz w:val="20"/>
              </w:rPr>
              <w:t xml:space="preserve">Nomination and </w:t>
            </w:r>
            <w:r w:rsidR="00137D08" w:rsidRPr="00137D08">
              <w:rPr>
                <w:rFonts w:cs="Arial"/>
                <w:sz w:val="20"/>
              </w:rPr>
              <w:t xml:space="preserve">Remuneration Committee shall be recorded in the minutes of the </w:t>
            </w:r>
            <w:r w:rsidR="00C96F27">
              <w:rPr>
                <w:rFonts w:cs="Arial"/>
                <w:sz w:val="20"/>
              </w:rPr>
              <w:t xml:space="preserve">Nomination and </w:t>
            </w:r>
            <w:r w:rsidR="00137D08" w:rsidRPr="00137D08">
              <w:rPr>
                <w:rFonts w:cs="Arial"/>
                <w:sz w:val="20"/>
              </w:rPr>
              <w:t>Remuneration Committee meetings;</w:t>
            </w:r>
          </w:p>
          <w:p w14:paraId="05C9BC1C" w14:textId="77777777" w:rsidR="00DF0195" w:rsidRPr="00EE039A" w:rsidRDefault="00F4107C" w:rsidP="00D30882">
            <w:pPr>
              <w:numPr>
                <w:ilvl w:val="0"/>
                <w:numId w:val="24"/>
              </w:numPr>
              <w:tabs>
                <w:tab w:val="left" w:pos="-1440"/>
                <w:tab w:val="left" w:pos="-720"/>
                <w:tab w:val="left" w:pos="0"/>
                <w:tab w:val="left" w:pos="720"/>
                <w:tab w:val="left" w:pos="1517"/>
                <w:tab w:val="left" w:pos="2160"/>
              </w:tabs>
              <w:suppressAutoHyphens/>
              <w:spacing w:after="120"/>
              <w:rPr>
                <w:rFonts w:cs="Arial"/>
                <w:i/>
                <w:iCs/>
              </w:rPr>
            </w:pPr>
            <w:r w:rsidRPr="00A6438A">
              <w:rPr>
                <w:rFonts w:cs="Arial"/>
                <w:sz w:val="20"/>
              </w:rPr>
              <w:t>M</w:t>
            </w:r>
            <w:r w:rsidR="00137D08" w:rsidRPr="00A6438A">
              <w:rPr>
                <w:rFonts w:cs="Arial"/>
                <w:sz w:val="20"/>
              </w:rPr>
              <w:t xml:space="preserve">onitor and evaluate the performance of </w:t>
            </w:r>
            <w:r w:rsidR="00137D08" w:rsidRPr="00EE039A">
              <w:rPr>
                <w:rFonts w:cs="Arial"/>
                <w:sz w:val="20"/>
              </w:rPr>
              <w:t xml:space="preserve">individual </w:t>
            </w:r>
            <w:r w:rsidR="00EE4EA6" w:rsidRPr="00EE039A">
              <w:rPr>
                <w:rFonts w:cs="Arial"/>
                <w:sz w:val="20"/>
              </w:rPr>
              <w:t xml:space="preserve">Executive </w:t>
            </w:r>
            <w:r w:rsidR="00137D08" w:rsidRPr="00EE039A">
              <w:rPr>
                <w:rFonts w:cs="Arial"/>
                <w:sz w:val="20"/>
              </w:rPr>
              <w:t>Directors;</w:t>
            </w:r>
          </w:p>
          <w:p w14:paraId="27422091" w14:textId="21E72282" w:rsidR="00137D08" w:rsidRPr="00EE039A" w:rsidRDefault="00F4107C" w:rsidP="00D30882">
            <w:pPr>
              <w:numPr>
                <w:ilvl w:val="0"/>
                <w:numId w:val="24"/>
              </w:numPr>
              <w:tabs>
                <w:tab w:val="left" w:pos="-1440"/>
                <w:tab w:val="left" w:pos="-720"/>
                <w:tab w:val="left" w:pos="0"/>
                <w:tab w:val="left" w:pos="720"/>
                <w:tab w:val="left" w:pos="1517"/>
                <w:tab w:val="left" w:pos="2160"/>
              </w:tabs>
              <w:suppressAutoHyphens/>
              <w:spacing w:after="120"/>
              <w:rPr>
                <w:rFonts w:cs="Arial"/>
                <w:i/>
                <w:iCs/>
              </w:rPr>
            </w:pPr>
            <w:r w:rsidRPr="00EE039A">
              <w:rPr>
                <w:rFonts w:cs="Arial"/>
                <w:sz w:val="20"/>
              </w:rPr>
              <w:t>A</w:t>
            </w:r>
            <w:r w:rsidR="00137D08" w:rsidRPr="00EE039A">
              <w:rPr>
                <w:rFonts w:cs="Arial"/>
                <w:sz w:val="20"/>
              </w:rPr>
              <w:t>dvise on and oversee appropriate contractual arrangements for such staff including scrutiny of termination payments taking account of such national guidance as is appropriate</w:t>
            </w:r>
            <w:r w:rsidR="00137D08" w:rsidRPr="00EE039A">
              <w:rPr>
                <w:rFonts w:cs="Arial"/>
              </w:rPr>
              <w:t>.</w:t>
            </w:r>
          </w:p>
          <w:p w14:paraId="2EE81C77" w14:textId="77777777" w:rsidR="00F25D92" w:rsidRPr="00E00BD7" w:rsidRDefault="00F25D92" w:rsidP="00A6438A">
            <w:pPr>
              <w:tabs>
                <w:tab w:val="left" w:pos="-1440"/>
                <w:tab w:val="left" w:pos="-720"/>
                <w:tab w:val="left" w:pos="0"/>
                <w:tab w:val="left" w:pos="428"/>
                <w:tab w:val="left" w:pos="720"/>
                <w:tab w:val="left" w:pos="1517"/>
                <w:tab w:val="left" w:pos="2160"/>
              </w:tabs>
              <w:suppressAutoHyphens/>
              <w:rPr>
                <w:rFonts w:cs="Arial"/>
                <w:spacing w:val="-2"/>
                <w:sz w:val="20"/>
              </w:rPr>
            </w:pPr>
          </w:p>
        </w:tc>
      </w:tr>
      <w:tr w:rsidR="002C0C43" w:rsidRPr="00E00BD7" w14:paraId="6BB80771" w14:textId="77777777">
        <w:trPr>
          <w:trHeight w:val="1177"/>
        </w:trPr>
        <w:tc>
          <w:tcPr>
            <w:tcW w:w="1474" w:type="dxa"/>
          </w:tcPr>
          <w:p w14:paraId="151C759D" w14:textId="4D37CD7F" w:rsidR="002C0C43" w:rsidRPr="00505F58" w:rsidRDefault="001D716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highlight w:val="yellow"/>
              </w:rPr>
            </w:pPr>
            <w:proofErr w:type="gramStart"/>
            <w:r w:rsidRPr="001D716A">
              <w:rPr>
                <w:rFonts w:cs="Arial"/>
                <w:spacing w:val="-2"/>
                <w:sz w:val="20"/>
              </w:rPr>
              <w:lastRenderedPageBreak/>
              <w:t>SO</w:t>
            </w:r>
            <w:proofErr w:type="gramEnd"/>
            <w:r w:rsidRPr="001D716A">
              <w:rPr>
                <w:rFonts w:cs="Arial"/>
                <w:spacing w:val="-2"/>
                <w:sz w:val="20"/>
              </w:rPr>
              <w:t xml:space="preserve"> 6</w:t>
            </w:r>
          </w:p>
        </w:tc>
        <w:tc>
          <w:tcPr>
            <w:tcW w:w="2118" w:type="dxa"/>
          </w:tcPr>
          <w:p w14:paraId="7FD8D116" w14:textId="7BE1CF18" w:rsidR="002C0C43" w:rsidRPr="00557548" w:rsidRDefault="006C74B9" w:rsidP="00D02DCD">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04171">
              <w:rPr>
                <w:rFonts w:cs="Arial"/>
                <w:smallCaps/>
                <w:spacing w:val="-2"/>
                <w:sz w:val="20"/>
              </w:rPr>
              <w:t xml:space="preserve">MENTAL HEALTH </w:t>
            </w:r>
            <w:r>
              <w:rPr>
                <w:rFonts w:cs="Arial"/>
                <w:smallCaps/>
                <w:spacing w:val="-2"/>
                <w:sz w:val="20"/>
              </w:rPr>
              <w:t>ACT</w:t>
            </w:r>
            <w:r w:rsidRPr="006B2F0B">
              <w:rPr>
                <w:rFonts w:cs="Arial"/>
                <w:smallCaps/>
                <w:spacing w:val="-2"/>
                <w:sz w:val="20"/>
              </w:rPr>
              <w:t xml:space="preserve"> </w:t>
            </w:r>
            <w:r>
              <w:rPr>
                <w:rFonts w:cs="Arial"/>
                <w:smallCaps/>
                <w:spacing w:val="-2"/>
                <w:sz w:val="20"/>
              </w:rPr>
              <w:t>COMMITTEE</w:t>
            </w:r>
          </w:p>
        </w:tc>
        <w:tc>
          <w:tcPr>
            <w:tcW w:w="9638" w:type="dxa"/>
          </w:tcPr>
          <w:p w14:paraId="3BDA3D04"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 xml:space="preserve">The </w:t>
            </w:r>
            <w:r w:rsidR="00691015">
              <w:rPr>
                <w:rFonts w:cs="Arial"/>
                <w:spacing w:val="-2"/>
                <w:sz w:val="20"/>
              </w:rPr>
              <w:t>Committee</w:t>
            </w:r>
            <w:r w:rsidR="00691015" w:rsidRPr="00E00BD7">
              <w:rPr>
                <w:rFonts w:cs="Arial"/>
                <w:spacing w:val="-2"/>
                <w:sz w:val="20"/>
              </w:rPr>
              <w:t xml:space="preserve"> </w:t>
            </w:r>
            <w:r w:rsidRPr="00E00BD7">
              <w:rPr>
                <w:rFonts w:cs="Arial"/>
                <w:spacing w:val="-2"/>
                <w:sz w:val="20"/>
              </w:rPr>
              <w:t>will:</w:t>
            </w:r>
          </w:p>
          <w:p w14:paraId="3E639E64" w14:textId="50E33A1F" w:rsidR="002370BE" w:rsidRDefault="0036560F" w:rsidP="00505F58">
            <w:pPr>
              <w:numPr>
                <w:ilvl w:val="0"/>
                <w:numId w:val="26"/>
              </w:numPr>
              <w:spacing w:after="120"/>
              <w:ind w:left="556" w:hanging="556"/>
              <w:rPr>
                <w:rFonts w:cs="Arial"/>
                <w:sz w:val="20"/>
                <w:szCs w:val="24"/>
              </w:rPr>
            </w:pPr>
            <w:r>
              <w:rPr>
                <w:rFonts w:cs="Arial"/>
                <w:sz w:val="20"/>
                <w:szCs w:val="24"/>
              </w:rPr>
              <w:t>M</w:t>
            </w:r>
            <w:r w:rsidR="002370BE">
              <w:rPr>
                <w:rFonts w:cs="Arial"/>
                <w:sz w:val="20"/>
                <w:szCs w:val="24"/>
              </w:rPr>
              <w:t xml:space="preserve">onitor the Trust’s implementation of, and compliance with, current mental health legislation and proposed changes to such legislation, in particular the Mental Health Act 1983, within the Trust taking into account best </w:t>
            </w:r>
            <w:proofErr w:type="gramStart"/>
            <w:r w:rsidR="002370BE">
              <w:rPr>
                <w:rFonts w:cs="Arial"/>
                <w:sz w:val="20"/>
                <w:szCs w:val="24"/>
              </w:rPr>
              <w:t>practice;</w:t>
            </w:r>
            <w:proofErr w:type="gramEnd"/>
          </w:p>
          <w:p w14:paraId="0EC0374D" w14:textId="1291CEDB" w:rsidR="002370BE" w:rsidRDefault="0036560F" w:rsidP="00505F58">
            <w:pPr>
              <w:numPr>
                <w:ilvl w:val="0"/>
                <w:numId w:val="26"/>
              </w:numPr>
              <w:spacing w:after="120"/>
              <w:ind w:left="556" w:hanging="556"/>
              <w:rPr>
                <w:rFonts w:cs="Arial"/>
                <w:sz w:val="20"/>
                <w:szCs w:val="24"/>
              </w:rPr>
            </w:pPr>
            <w:r>
              <w:rPr>
                <w:rFonts w:cs="Arial"/>
                <w:sz w:val="20"/>
                <w:szCs w:val="24"/>
              </w:rPr>
              <w:t>C</w:t>
            </w:r>
            <w:r w:rsidR="002370BE">
              <w:rPr>
                <w:rFonts w:cs="Arial"/>
                <w:sz w:val="20"/>
                <w:szCs w:val="24"/>
              </w:rPr>
              <w:t>onsider the implication</w:t>
            </w:r>
            <w:r>
              <w:rPr>
                <w:rFonts w:cs="Arial"/>
                <w:sz w:val="20"/>
                <w:szCs w:val="24"/>
              </w:rPr>
              <w:t>s of any changes to legislatio</w:t>
            </w:r>
            <w:r w:rsidR="002370BE">
              <w:rPr>
                <w:rFonts w:cs="Arial"/>
                <w:sz w:val="20"/>
                <w:szCs w:val="24"/>
              </w:rPr>
              <w:t xml:space="preserve">n and regulations within the policies, practices, </w:t>
            </w:r>
            <w:r>
              <w:rPr>
                <w:rFonts w:cs="Arial"/>
                <w:sz w:val="20"/>
                <w:szCs w:val="24"/>
              </w:rPr>
              <w:t xml:space="preserve">procedures and resource requirements of the Trust and its partner </w:t>
            </w:r>
            <w:proofErr w:type="spellStart"/>
            <w:r>
              <w:rPr>
                <w:rFonts w:cs="Arial"/>
                <w:sz w:val="20"/>
                <w:szCs w:val="24"/>
              </w:rPr>
              <w:t>organisations</w:t>
            </w:r>
            <w:proofErr w:type="spellEnd"/>
            <w:r w:rsidR="006C74B9">
              <w:rPr>
                <w:rFonts w:cs="Arial"/>
                <w:sz w:val="20"/>
                <w:szCs w:val="24"/>
              </w:rPr>
              <w:t>.</w:t>
            </w:r>
          </w:p>
          <w:p w14:paraId="7F1637B2" w14:textId="77777777" w:rsidR="0036560F" w:rsidRDefault="00691015" w:rsidP="00505F58">
            <w:pPr>
              <w:numPr>
                <w:ilvl w:val="0"/>
                <w:numId w:val="26"/>
              </w:numPr>
              <w:spacing w:after="120"/>
              <w:ind w:left="556" w:hanging="556"/>
              <w:rPr>
                <w:rFonts w:cs="Arial"/>
                <w:sz w:val="20"/>
                <w:szCs w:val="24"/>
              </w:rPr>
            </w:pPr>
            <w:r>
              <w:rPr>
                <w:rFonts w:cs="Arial"/>
                <w:sz w:val="20"/>
                <w:szCs w:val="24"/>
              </w:rPr>
              <w:t>M</w:t>
            </w:r>
            <w:r w:rsidR="0036560F" w:rsidRPr="0036560F">
              <w:rPr>
                <w:rFonts w:cs="Arial"/>
                <w:sz w:val="20"/>
                <w:szCs w:val="24"/>
              </w:rPr>
              <w:t>onitor the processes relating to and outcomes of First Tier Tribunals (Mental Health) and of hearings held by the hospital managers’ panels.</w:t>
            </w:r>
          </w:p>
          <w:p w14:paraId="1263A6BF" w14:textId="77777777" w:rsidR="0036560F" w:rsidRDefault="00691015" w:rsidP="00505F58">
            <w:pPr>
              <w:numPr>
                <w:ilvl w:val="0"/>
                <w:numId w:val="26"/>
              </w:numPr>
              <w:spacing w:after="120"/>
              <w:ind w:left="556" w:hanging="556"/>
              <w:rPr>
                <w:rFonts w:cs="Arial"/>
                <w:sz w:val="20"/>
                <w:szCs w:val="24"/>
              </w:rPr>
            </w:pPr>
            <w:r>
              <w:rPr>
                <w:rFonts w:cs="Arial"/>
                <w:sz w:val="20"/>
                <w:szCs w:val="24"/>
              </w:rPr>
              <w:t>E</w:t>
            </w:r>
            <w:r w:rsidR="0036560F" w:rsidRPr="0036560F">
              <w:rPr>
                <w:rFonts w:cs="Arial"/>
                <w:sz w:val="20"/>
                <w:szCs w:val="24"/>
              </w:rPr>
              <w:t>nsure there is an appropriate number of Hospital Managers’ panel members in place with the appropriate skills and expe</w:t>
            </w:r>
            <w:r w:rsidR="0036560F">
              <w:rPr>
                <w:rFonts w:cs="Arial"/>
                <w:sz w:val="20"/>
                <w:szCs w:val="24"/>
              </w:rPr>
              <w:t xml:space="preserve">rience to fulfil their role. </w:t>
            </w:r>
          </w:p>
          <w:p w14:paraId="1400A343" w14:textId="27596048" w:rsidR="0036560F" w:rsidRDefault="00691015" w:rsidP="00505F58">
            <w:pPr>
              <w:numPr>
                <w:ilvl w:val="0"/>
                <w:numId w:val="26"/>
              </w:numPr>
              <w:spacing w:after="120"/>
              <w:ind w:left="556" w:hanging="556"/>
              <w:rPr>
                <w:rFonts w:cs="Arial"/>
                <w:sz w:val="20"/>
                <w:szCs w:val="24"/>
              </w:rPr>
            </w:pPr>
            <w:r>
              <w:rPr>
                <w:rFonts w:cs="Arial"/>
                <w:sz w:val="20"/>
                <w:szCs w:val="24"/>
              </w:rPr>
              <w:t>M</w:t>
            </w:r>
            <w:r w:rsidR="0036560F" w:rsidRPr="0036560F">
              <w:rPr>
                <w:rFonts w:cs="Arial"/>
                <w:sz w:val="20"/>
                <w:szCs w:val="24"/>
              </w:rPr>
              <w:t xml:space="preserve">onitor trends in compliance with and the application of the Mental Health Act 1983 (and any new Mental </w:t>
            </w:r>
            <w:proofErr w:type="gramStart"/>
            <w:r w:rsidR="0036560F" w:rsidRPr="0036560F">
              <w:rPr>
                <w:rFonts w:cs="Arial"/>
                <w:sz w:val="20"/>
                <w:szCs w:val="24"/>
              </w:rPr>
              <w:t>Health  Acts</w:t>
            </w:r>
            <w:proofErr w:type="gramEnd"/>
            <w:r w:rsidR="0036560F" w:rsidRPr="0036560F">
              <w:rPr>
                <w:rFonts w:cs="Arial"/>
                <w:sz w:val="20"/>
                <w:szCs w:val="24"/>
              </w:rPr>
              <w:t xml:space="preserve">  or  revisions  to  the  existing  Act)  within  the  Trust  and  make  rec</w:t>
            </w:r>
            <w:r w:rsidR="0036560F">
              <w:rPr>
                <w:rFonts w:cs="Arial"/>
                <w:sz w:val="20"/>
                <w:szCs w:val="24"/>
              </w:rPr>
              <w:t xml:space="preserve">ommendations where necessary. </w:t>
            </w:r>
          </w:p>
          <w:p w14:paraId="77840BD1" w14:textId="61D277C5" w:rsidR="0036560F" w:rsidRPr="006A6414" w:rsidRDefault="00691015" w:rsidP="00505F58">
            <w:pPr>
              <w:numPr>
                <w:ilvl w:val="0"/>
                <w:numId w:val="26"/>
              </w:numPr>
              <w:spacing w:after="120"/>
              <w:ind w:left="556" w:hanging="556"/>
              <w:rPr>
                <w:rFonts w:cs="Arial"/>
                <w:sz w:val="20"/>
                <w:szCs w:val="24"/>
              </w:rPr>
            </w:pPr>
            <w:r w:rsidRPr="006A6414">
              <w:rPr>
                <w:rFonts w:cs="Arial"/>
                <w:sz w:val="20"/>
                <w:szCs w:val="24"/>
              </w:rPr>
              <w:t>R</w:t>
            </w:r>
            <w:r w:rsidR="0036560F" w:rsidRPr="006A6414">
              <w:rPr>
                <w:rFonts w:cs="Arial"/>
                <w:sz w:val="20"/>
                <w:szCs w:val="24"/>
              </w:rPr>
              <w:t>eceive rep</w:t>
            </w:r>
            <w:r w:rsidR="00BE34A1" w:rsidRPr="006A6414">
              <w:rPr>
                <w:rFonts w:cs="Arial"/>
                <w:sz w:val="20"/>
                <w:szCs w:val="24"/>
              </w:rPr>
              <w:t xml:space="preserve">orts following Care Quality </w:t>
            </w:r>
            <w:r w:rsidR="0036560F" w:rsidRPr="006A6414">
              <w:rPr>
                <w:rFonts w:cs="Arial"/>
                <w:sz w:val="20"/>
                <w:szCs w:val="24"/>
              </w:rPr>
              <w:t xml:space="preserve">Commission Mental Health Act compliance visits </w:t>
            </w:r>
            <w:r w:rsidR="006C74B9" w:rsidRPr="006A6414">
              <w:rPr>
                <w:rFonts w:cs="Arial"/>
                <w:sz w:val="20"/>
                <w:szCs w:val="24"/>
              </w:rPr>
              <w:t>f</w:t>
            </w:r>
            <w:r w:rsidR="0036560F" w:rsidRPr="006A6414">
              <w:rPr>
                <w:rFonts w:cs="Arial"/>
                <w:sz w:val="20"/>
                <w:szCs w:val="24"/>
              </w:rPr>
              <w:t xml:space="preserve">or information and comment and ensure appropriate action is agreed and implemented within the </w:t>
            </w:r>
            <w:proofErr w:type="spellStart"/>
            <w:r w:rsidR="0036560F" w:rsidRPr="006A6414">
              <w:rPr>
                <w:rFonts w:cs="Arial"/>
                <w:sz w:val="20"/>
                <w:szCs w:val="24"/>
              </w:rPr>
              <w:t>organisation</w:t>
            </w:r>
            <w:proofErr w:type="spellEnd"/>
            <w:r w:rsidR="0036560F" w:rsidRPr="006A6414">
              <w:rPr>
                <w:rFonts w:cs="Arial"/>
                <w:sz w:val="20"/>
                <w:szCs w:val="24"/>
              </w:rPr>
              <w:t xml:space="preserve">.  </w:t>
            </w:r>
          </w:p>
          <w:p w14:paraId="044D7DAC" w14:textId="77777777" w:rsidR="00505F58" w:rsidRPr="006A6414" w:rsidRDefault="00505F58" w:rsidP="00505F58">
            <w:pPr>
              <w:numPr>
                <w:ilvl w:val="0"/>
                <w:numId w:val="26"/>
              </w:numPr>
              <w:tabs>
                <w:tab w:val="left" w:pos="1276"/>
              </w:tabs>
              <w:ind w:left="556" w:hanging="556"/>
              <w:rPr>
                <w:rFonts w:cs="Arial"/>
                <w:sz w:val="20"/>
                <w:szCs w:val="24"/>
              </w:rPr>
            </w:pPr>
            <w:r w:rsidRPr="006A6414">
              <w:rPr>
                <w:rFonts w:cs="Arial"/>
                <w:sz w:val="20"/>
                <w:szCs w:val="24"/>
              </w:rPr>
              <w:t>To receive reports on the application of the Mental Capacity Act 2005 within the Trust and make recommendations where necessary.</w:t>
            </w:r>
          </w:p>
          <w:p w14:paraId="4D8D8DC8" w14:textId="77777777" w:rsidR="005C773C" w:rsidRDefault="005C773C" w:rsidP="005C773C">
            <w:pPr>
              <w:ind w:left="556"/>
              <w:rPr>
                <w:rFonts w:cs="Arial"/>
                <w:sz w:val="20"/>
                <w:szCs w:val="24"/>
              </w:rPr>
            </w:pPr>
          </w:p>
          <w:p w14:paraId="1FC63FE6" w14:textId="3CC430B6" w:rsidR="0036560F" w:rsidRDefault="00691015" w:rsidP="00505F58">
            <w:pPr>
              <w:numPr>
                <w:ilvl w:val="0"/>
                <w:numId w:val="26"/>
              </w:numPr>
              <w:spacing w:after="120"/>
              <w:ind w:left="556" w:hanging="556"/>
              <w:rPr>
                <w:rFonts w:cs="Arial"/>
                <w:sz w:val="20"/>
                <w:szCs w:val="24"/>
              </w:rPr>
            </w:pPr>
            <w:r>
              <w:rPr>
                <w:rFonts w:cs="Arial"/>
                <w:sz w:val="20"/>
                <w:szCs w:val="24"/>
              </w:rPr>
              <w:t>M</w:t>
            </w:r>
            <w:r w:rsidR="0036560F" w:rsidRPr="0036560F">
              <w:rPr>
                <w:rFonts w:cs="Arial"/>
                <w:sz w:val="20"/>
                <w:szCs w:val="24"/>
              </w:rPr>
              <w:t xml:space="preserve">onitor delivery against the Trust’s action plan developed </w:t>
            </w:r>
            <w:proofErr w:type="gramStart"/>
            <w:r w:rsidR="0036560F" w:rsidRPr="0036560F">
              <w:rPr>
                <w:rFonts w:cs="Arial"/>
                <w:sz w:val="20"/>
                <w:szCs w:val="24"/>
              </w:rPr>
              <w:t>as a result of</w:t>
            </w:r>
            <w:proofErr w:type="gramEnd"/>
            <w:r w:rsidR="0036560F" w:rsidRPr="0036560F">
              <w:rPr>
                <w:rFonts w:cs="Arial"/>
                <w:sz w:val="20"/>
                <w:szCs w:val="24"/>
              </w:rPr>
              <w:t xml:space="preserve"> the Care Quality Commission’s Annual Report a</w:t>
            </w:r>
            <w:r w:rsidR="0036560F">
              <w:rPr>
                <w:rFonts w:cs="Arial"/>
                <w:sz w:val="20"/>
                <w:szCs w:val="24"/>
              </w:rPr>
              <w:t xml:space="preserve">s instructed by Trust Board.   </w:t>
            </w:r>
          </w:p>
          <w:p w14:paraId="138E0E7C" w14:textId="49BB5BBB" w:rsidR="0036560F" w:rsidRDefault="00691015" w:rsidP="005C773C">
            <w:pPr>
              <w:numPr>
                <w:ilvl w:val="0"/>
                <w:numId w:val="26"/>
              </w:numPr>
              <w:spacing w:after="120"/>
              <w:ind w:left="556" w:hanging="556"/>
              <w:rPr>
                <w:rFonts w:cs="Arial"/>
                <w:sz w:val="20"/>
                <w:szCs w:val="24"/>
              </w:rPr>
            </w:pPr>
            <w:r>
              <w:rPr>
                <w:rFonts w:cs="Arial"/>
                <w:sz w:val="20"/>
                <w:szCs w:val="24"/>
              </w:rPr>
              <w:lastRenderedPageBreak/>
              <w:t>A</w:t>
            </w:r>
            <w:r w:rsidR="0036560F" w:rsidRPr="0036560F">
              <w:rPr>
                <w:rFonts w:cs="Arial"/>
                <w:sz w:val="20"/>
                <w:szCs w:val="24"/>
              </w:rPr>
              <w:t xml:space="preserve">pprove policies in relation to the Mental Health Act and Mental Capacity Act across the Trust </w:t>
            </w:r>
            <w:proofErr w:type="gramStart"/>
            <w:r w:rsidR="0036560F" w:rsidRPr="0036560F">
              <w:rPr>
                <w:rFonts w:cs="Arial"/>
                <w:sz w:val="20"/>
                <w:szCs w:val="24"/>
              </w:rPr>
              <w:t xml:space="preserve">and  </w:t>
            </w:r>
            <w:proofErr w:type="spellStart"/>
            <w:r w:rsidR="0036560F" w:rsidRPr="0036560F">
              <w:rPr>
                <w:rFonts w:cs="Arial"/>
                <w:sz w:val="20"/>
                <w:szCs w:val="24"/>
              </w:rPr>
              <w:t>scrutinise</w:t>
            </w:r>
            <w:proofErr w:type="spellEnd"/>
            <w:proofErr w:type="gramEnd"/>
            <w:r w:rsidR="0036560F" w:rsidRPr="0036560F">
              <w:rPr>
                <w:rFonts w:cs="Arial"/>
                <w:sz w:val="20"/>
                <w:szCs w:val="24"/>
              </w:rPr>
              <w:t xml:space="preserve"> the application of these policies throughout the</w:t>
            </w:r>
            <w:r w:rsidR="0036560F">
              <w:rPr>
                <w:rFonts w:cs="Arial"/>
                <w:sz w:val="20"/>
                <w:szCs w:val="24"/>
              </w:rPr>
              <w:t xml:space="preserve"> Trust in relation to both Acts..</w:t>
            </w:r>
          </w:p>
          <w:p w14:paraId="4BCE59CD" w14:textId="336704D8" w:rsidR="0036560F" w:rsidRDefault="00691015" w:rsidP="005C773C">
            <w:pPr>
              <w:numPr>
                <w:ilvl w:val="0"/>
                <w:numId w:val="26"/>
              </w:numPr>
              <w:spacing w:after="120"/>
              <w:ind w:left="556" w:hanging="556"/>
              <w:rPr>
                <w:rFonts w:cs="Arial"/>
                <w:sz w:val="20"/>
                <w:szCs w:val="24"/>
              </w:rPr>
            </w:pPr>
            <w:r>
              <w:rPr>
                <w:rFonts w:cs="Arial"/>
                <w:sz w:val="20"/>
                <w:szCs w:val="24"/>
              </w:rPr>
              <w:t>I</w:t>
            </w:r>
            <w:r w:rsidR="00EE039A">
              <w:rPr>
                <w:rFonts w:cs="Arial"/>
                <w:sz w:val="20"/>
                <w:szCs w:val="24"/>
              </w:rPr>
              <w:t xml:space="preserve">dentify and address </w:t>
            </w:r>
            <w:r w:rsidR="0036560F" w:rsidRPr="0036560F">
              <w:rPr>
                <w:rFonts w:cs="Arial"/>
                <w:sz w:val="20"/>
                <w:szCs w:val="24"/>
              </w:rPr>
              <w:t>training issues in terms of delegation of responsibilities under the Mental Health Act</w:t>
            </w:r>
            <w:r w:rsidR="00D02DCD">
              <w:rPr>
                <w:rFonts w:cs="Arial"/>
                <w:sz w:val="20"/>
                <w:szCs w:val="24"/>
              </w:rPr>
              <w:t xml:space="preserve"> 1983</w:t>
            </w:r>
            <w:r w:rsidR="0036560F">
              <w:rPr>
                <w:rFonts w:cs="Arial"/>
                <w:sz w:val="20"/>
                <w:szCs w:val="24"/>
              </w:rPr>
              <w:t>.</w:t>
            </w:r>
          </w:p>
          <w:p w14:paraId="4657F480" w14:textId="64BD81E2" w:rsidR="0036560F" w:rsidRDefault="00691015" w:rsidP="005C773C">
            <w:pPr>
              <w:numPr>
                <w:ilvl w:val="0"/>
                <w:numId w:val="26"/>
              </w:numPr>
              <w:spacing w:after="120"/>
              <w:ind w:left="556" w:hanging="556"/>
              <w:rPr>
                <w:rFonts w:cs="Arial"/>
                <w:sz w:val="20"/>
                <w:szCs w:val="24"/>
              </w:rPr>
            </w:pPr>
            <w:r>
              <w:rPr>
                <w:rFonts w:cs="Arial"/>
                <w:sz w:val="20"/>
                <w:szCs w:val="24"/>
              </w:rPr>
              <w:t>I</w:t>
            </w:r>
            <w:r w:rsidR="0036560F" w:rsidRPr="0036560F">
              <w:rPr>
                <w:rFonts w:cs="Arial"/>
                <w:sz w:val="20"/>
                <w:szCs w:val="24"/>
              </w:rPr>
              <w:t xml:space="preserve">dentify and address quality issues in terms of delegation of responsibilities under </w:t>
            </w:r>
            <w:r w:rsidR="0036560F">
              <w:rPr>
                <w:rFonts w:cs="Arial"/>
                <w:sz w:val="20"/>
                <w:szCs w:val="24"/>
              </w:rPr>
              <w:t>the Mental Health Act 1983.</w:t>
            </w:r>
          </w:p>
          <w:p w14:paraId="374BA2F9" w14:textId="2250DE86" w:rsidR="00575DD0" w:rsidRPr="007B7CDF" w:rsidRDefault="0036560F" w:rsidP="005C773C">
            <w:pPr>
              <w:numPr>
                <w:ilvl w:val="0"/>
                <w:numId w:val="26"/>
              </w:numPr>
              <w:spacing w:after="120"/>
              <w:ind w:left="556" w:hanging="556"/>
              <w:rPr>
                <w:rFonts w:cs="Arial"/>
                <w:sz w:val="20"/>
                <w:szCs w:val="24"/>
              </w:rPr>
            </w:pPr>
            <w:r>
              <w:rPr>
                <w:rFonts w:cs="Arial"/>
                <w:sz w:val="20"/>
                <w:szCs w:val="24"/>
              </w:rPr>
              <w:t>M</w:t>
            </w:r>
            <w:r w:rsidRPr="0036560F">
              <w:rPr>
                <w:rFonts w:cs="Arial"/>
                <w:sz w:val="20"/>
                <w:szCs w:val="24"/>
              </w:rPr>
              <w:t xml:space="preserve">anage risks identified and delegated by Trust Board and to identify </w:t>
            </w:r>
            <w:r w:rsidR="005C773C">
              <w:rPr>
                <w:rFonts w:cs="Arial"/>
                <w:sz w:val="20"/>
                <w:szCs w:val="24"/>
              </w:rPr>
              <w:t>a</w:t>
            </w:r>
            <w:r w:rsidRPr="0036560F">
              <w:rPr>
                <w:rFonts w:cs="Arial"/>
                <w:sz w:val="20"/>
                <w:szCs w:val="24"/>
              </w:rPr>
              <w:t xml:space="preserve">nd </w:t>
            </w:r>
            <w:r w:rsidR="005C773C">
              <w:rPr>
                <w:rFonts w:cs="Arial"/>
                <w:sz w:val="20"/>
                <w:szCs w:val="24"/>
              </w:rPr>
              <w:t>r</w:t>
            </w:r>
            <w:r w:rsidRPr="0036560F">
              <w:rPr>
                <w:rFonts w:cs="Arial"/>
                <w:sz w:val="20"/>
                <w:szCs w:val="24"/>
              </w:rPr>
              <w:t>eport to Trust Board any new risks that require escalation.</w:t>
            </w:r>
          </w:p>
        </w:tc>
      </w:tr>
      <w:tr w:rsidR="00490F06" w:rsidRPr="00E00BD7" w14:paraId="3072E51E" w14:textId="77777777" w:rsidTr="00971E86">
        <w:tc>
          <w:tcPr>
            <w:tcW w:w="1474" w:type="dxa"/>
            <w:tcBorders>
              <w:bottom w:val="single" w:sz="4" w:space="0" w:color="auto"/>
            </w:tcBorders>
          </w:tcPr>
          <w:p w14:paraId="0E0263DA" w14:textId="018ADA7A" w:rsidR="00490F06" w:rsidRPr="009040A1" w:rsidRDefault="00490F06" w:rsidP="00490F06">
            <w:pPr>
              <w:tabs>
                <w:tab w:val="left" w:pos="-1440"/>
                <w:tab w:val="left" w:pos="-720"/>
                <w:tab w:val="left" w:pos="0"/>
                <w:tab w:val="left" w:pos="720"/>
                <w:tab w:val="left" w:pos="1517"/>
                <w:tab w:val="left" w:pos="2160"/>
              </w:tabs>
              <w:suppressAutoHyphens/>
              <w:spacing w:before="90" w:after="120"/>
              <w:jc w:val="center"/>
              <w:rPr>
                <w:rFonts w:cs="Arial"/>
                <w:spacing w:val="-2"/>
                <w:sz w:val="20"/>
              </w:rPr>
            </w:pPr>
            <w:proofErr w:type="gramStart"/>
            <w:r w:rsidRPr="009040A1">
              <w:rPr>
                <w:rFonts w:cs="Arial"/>
                <w:spacing w:val="-2"/>
                <w:sz w:val="20"/>
              </w:rPr>
              <w:lastRenderedPageBreak/>
              <w:t>SO</w:t>
            </w:r>
            <w:proofErr w:type="gramEnd"/>
            <w:r w:rsidRPr="009040A1">
              <w:rPr>
                <w:rFonts w:cs="Arial"/>
                <w:spacing w:val="-2"/>
                <w:sz w:val="20"/>
              </w:rPr>
              <w:t xml:space="preserve"> </w:t>
            </w:r>
            <w:r w:rsidR="009040A1" w:rsidRPr="009040A1">
              <w:rPr>
                <w:rFonts w:cs="Arial"/>
                <w:spacing w:val="-2"/>
                <w:sz w:val="20"/>
              </w:rPr>
              <w:t>5</w:t>
            </w:r>
          </w:p>
        </w:tc>
        <w:tc>
          <w:tcPr>
            <w:tcW w:w="2118" w:type="dxa"/>
            <w:tcBorders>
              <w:bottom w:val="single" w:sz="4" w:space="0" w:color="auto"/>
            </w:tcBorders>
          </w:tcPr>
          <w:p w14:paraId="0CBD67F5" w14:textId="650A38FE" w:rsidR="00490F06" w:rsidRPr="00EE039A" w:rsidRDefault="00490F06" w:rsidP="00EE039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E039A">
              <w:rPr>
                <w:rFonts w:cs="Arial"/>
                <w:smallCaps/>
                <w:spacing w:val="-2"/>
                <w:sz w:val="20"/>
              </w:rPr>
              <w:t xml:space="preserve">PEOPLE COMMITTEE </w:t>
            </w:r>
          </w:p>
        </w:tc>
        <w:tc>
          <w:tcPr>
            <w:tcW w:w="9638" w:type="dxa"/>
            <w:tcBorders>
              <w:bottom w:val="single" w:sz="4" w:space="0" w:color="auto"/>
            </w:tcBorders>
          </w:tcPr>
          <w:p w14:paraId="5949D999" w14:textId="685EB51C" w:rsidR="004869DD" w:rsidRPr="00EE039A" w:rsidRDefault="004869DD" w:rsidP="004869DD">
            <w:pPr>
              <w:pStyle w:val="ListParagraph"/>
              <w:numPr>
                <w:ilvl w:val="0"/>
                <w:numId w:val="27"/>
              </w:numPr>
              <w:ind w:left="414" w:hanging="414"/>
              <w:rPr>
                <w:rFonts w:cs="Arial"/>
                <w:sz w:val="20"/>
                <w:szCs w:val="24"/>
              </w:rPr>
            </w:pPr>
            <w:r w:rsidRPr="00EE039A">
              <w:rPr>
                <w:rFonts w:cs="Arial"/>
                <w:sz w:val="20"/>
                <w:szCs w:val="24"/>
              </w:rPr>
              <w:t>Oversee the development and delivery of the People Strategy, and providing strategic direction to the Board in respect of the elements contained within it.</w:t>
            </w:r>
          </w:p>
          <w:p w14:paraId="012DBA3F" w14:textId="77777777" w:rsidR="004869DD" w:rsidRPr="00EE039A" w:rsidRDefault="004869DD" w:rsidP="004869DD">
            <w:pPr>
              <w:pStyle w:val="ListParagraph"/>
              <w:ind w:left="414" w:hanging="414"/>
              <w:rPr>
                <w:rFonts w:cs="Arial"/>
                <w:sz w:val="20"/>
                <w:szCs w:val="24"/>
              </w:rPr>
            </w:pPr>
          </w:p>
          <w:p w14:paraId="524EB96F" w14:textId="6231902E" w:rsidR="004869DD" w:rsidRPr="00EE039A" w:rsidRDefault="00D02DCD" w:rsidP="004869DD">
            <w:pPr>
              <w:pStyle w:val="ListParagraph"/>
              <w:numPr>
                <w:ilvl w:val="0"/>
                <w:numId w:val="27"/>
              </w:numPr>
              <w:ind w:left="414" w:hanging="414"/>
              <w:rPr>
                <w:rFonts w:cs="Arial"/>
                <w:sz w:val="20"/>
                <w:szCs w:val="24"/>
              </w:rPr>
            </w:pPr>
            <w:r w:rsidRPr="00EE039A">
              <w:rPr>
                <w:rFonts w:cs="Arial"/>
                <w:sz w:val="20"/>
                <w:szCs w:val="24"/>
              </w:rPr>
              <w:t xml:space="preserve">Identify </w:t>
            </w:r>
            <w:r w:rsidR="004869DD" w:rsidRPr="00EE039A">
              <w:rPr>
                <w:rFonts w:cs="Arial"/>
                <w:sz w:val="20"/>
                <w:szCs w:val="24"/>
              </w:rPr>
              <w:t xml:space="preserve">and monitor key performance indicators relating to the delivery of the People Strategy, undertaking detailed review against these indicators and aspects of the People Strategy, as required, or as directed by the Board or another Committee of the Board.    </w:t>
            </w:r>
          </w:p>
          <w:p w14:paraId="6AE9C384" w14:textId="77777777" w:rsidR="00AD713E" w:rsidRPr="00EE039A" w:rsidRDefault="00AD713E" w:rsidP="00316C34">
            <w:pPr>
              <w:pStyle w:val="ListParagraph"/>
              <w:rPr>
                <w:rFonts w:cs="Arial"/>
                <w:sz w:val="20"/>
                <w:szCs w:val="24"/>
              </w:rPr>
            </w:pPr>
          </w:p>
          <w:p w14:paraId="68AEB0D5" w14:textId="77777777" w:rsidR="00AD713E" w:rsidRPr="00EE039A" w:rsidRDefault="00AD713E" w:rsidP="00316C34">
            <w:pPr>
              <w:pStyle w:val="ListParagraph"/>
              <w:numPr>
                <w:ilvl w:val="0"/>
                <w:numId w:val="27"/>
              </w:numPr>
              <w:ind w:left="414" w:hanging="414"/>
              <w:rPr>
                <w:rFonts w:cs="Arial"/>
                <w:sz w:val="20"/>
              </w:rPr>
            </w:pPr>
            <w:r w:rsidRPr="00EE039A">
              <w:rPr>
                <w:rFonts w:asciiTheme="minorHAnsi" w:hAnsiTheme="minorHAnsi" w:cs="Arial"/>
                <w:sz w:val="20"/>
                <w:szCs w:val="22"/>
              </w:rPr>
              <w:t>R</w:t>
            </w:r>
            <w:r w:rsidRPr="00EE039A">
              <w:rPr>
                <w:rFonts w:cs="Arial"/>
                <w:sz w:val="20"/>
              </w:rPr>
              <w:t>eview arrangements by which staff may raise in confidence, concerns about possible improprieties of financial reporting and control, clinical quality, patient safety or other matters</w:t>
            </w:r>
          </w:p>
          <w:p w14:paraId="312CBA28" w14:textId="77777777" w:rsidR="004869DD" w:rsidRPr="00EE039A" w:rsidRDefault="004869DD" w:rsidP="004869DD">
            <w:pPr>
              <w:ind w:left="414" w:hanging="414"/>
              <w:rPr>
                <w:rFonts w:cs="Arial"/>
                <w:sz w:val="18"/>
                <w:szCs w:val="24"/>
              </w:rPr>
            </w:pPr>
          </w:p>
          <w:p w14:paraId="1BEE65E1" w14:textId="77777777" w:rsidR="00490F06" w:rsidRPr="00EE039A" w:rsidRDefault="00490F06" w:rsidP="00490F06">
            <w:pPr>
              <w:pStyle w:val="ListParagraph"/>
              <w:numPr>
                <w:ilvl w:val="0"/>
                <w:numId w:val="27"/>
              </w:numPr>
              <w:spacing w:after="120"/>
              <w:ind w:left="414" w:hanging="425"/>
              <w:rPr>
                <w:rFonts w:cs="Arial"/>
                <w:sz w:val="20"/>
              </w:rPr>
            </w:pPr>
            <w:r w:rsidRPr="00EE039A">
              <w:rPr>
                <w:rFonts w:cs="Arial"/>
                <w:sz w:val="20"/>
              </w:rPr>
              <w:t>Review and implement strategies for:</w:t>
            </w:r>
          </w:p>
          <w:p w14:paraId="23C717F2" w14:textId="77777777" w:rsidR="004869DD" w:rsidRPr="00EE039A" w:rsidRDefault="00490F06" w:rsidP="00051304">
            <w:pPr>
              <w:numPr>
                <w:ilvl w:val="0"/>
                <w:numId w:val="25"/>
              </w:numPr>
              <w:tabs>
                <w:tab w:val="left" w:pos="1108"/>
              </w:tabs>
              <w:spacing w:after="120"/>
              <w:ind w:left="1548" w:hanging="1134"/>
              <w:rPr>
                <w:rFonts w:cs="Arial"/>
                <w:sz w:val="20"/>
              </w:rPr>
            </w:pPr>
            <w:proofErr w:type="spellStart"/>
            <w:r w:rsidRPr="00EE039A">
              <w:rPr>
                <w:rFonts w:cs="Arial"/>
                <w:sz w:val="20"/>
              </w:rPr>
              <w:t>Organisational</w:t>
            </w:r>
            <w:proofErr w:type="spellEnd"/>
            <w:r w:rsidRPr="00EE039A">
              <w:rPr>
                <w:rFonts w:cs="Arial"/>
                <w:sz w:val="20"/>
              </w:rPr>
              <w:t xml:space="preserve"> Development; </w:t>
            </w:r>
          </w:p>
          <w:p w14:paraId="27EE6307" w14:textId="77777777" w:rsidR="004869DD" w:rsidRPr="00EE039A" w:rsidRDefault="00490F06" w:rsidP="004869DD">
            <w:pPr>
              <w:numPr>
                <w:ilvl w:val="0"/>
                <w:numId w:val="25"/>
              </w:numPr>
              <w:tabs>
                <w:tab w:val="left" w:pos="1108"/>
              </w:tabs>
              <w:spacing w:after="120"/>
              <w:ind w:left="1548" w:hanging="1134"/>
              <w:rPr>
                <w:sz w:val="20"/>
              </w:rPr>
            </w:pPr>
            <w:r w:rsidRPr="00EE039A">
              <w:rPr>
                <w:rFonts w:cs="Arial"/>
                <w:sz w:val="20"/>
              </w:rPr>
              <w:t xml:space="preserve">Equality and Diversity; </w:t>
            </w:r>
          </w:p>
          <w:p w14:paraId="7F59BB49" w14:textId="77777777" w:rsidR="004869DD" w:rsidRPr="00EE039A" w:rsidRDefault="004869DD" w:rsidP="004869DD">
            <w:pPr>
              <w:pStyle w:val="ListParagraph"/>
              <w:numPr>
                <w:ilvl w:val="0"/>
                <w:numId w:val="27"/>
              </w:numPr>
              <w:spacing w:after="120"/>
              <w:ind w:left="414" w:hanging="425"/>
              <w:rPr>
                <w:sz w:val="20"/>
              </w:rPr>
            </w:pPr>
            <w:r w:rsidRPr="00EE039A">
              <w:rPr>
                <w:rFonts w:cs="Arial"/>
                <w:sz w:val="20"/>
              </w:rPr>
              <w:t>Ensure that effective arrangements are in place to secure the availability of a competent and appropriately qualified workforce to deliver healthcare for the Trust.</w:t>
            </w:r>
          </w:p>
        </w:tc>
      </w:tr>
      <w:tr w:rsidR="00D02DCD" w:rsidRPr="00E00BD7" w14:paraId="4EF7D31F" w14:textId="77777777">
        <w:tc>
          <w:tcPr>
            <w:tcW w:w="1474" w:type="dxa"/>
          </w:tcPr>
          <w:p w14:paraId="42CC84A4" w14:textId="7318216B" w:rsidR="00D02DCD" w:rsidRPr="009040A1" w:rsidRDefault="00D02DCD" w:rsidP="00490F06">
            <w:pPr>
              <w:tabs>
                <w:tab w:val="left" w:pos="-1440"/>
                <w:tab w:val="left" w:pos="-720"/>
                <w:tab w:val="left" w:pos="0"/>
                <w:tab w:val="left" w:pos="720"/>
                <w:tab w:val="left" w:pos="1517"/>
                <w:tab w:val="left" w:pos="2160"/>
              </w:tabs>
              <w:suppressAutoHyphens/>
              <w:spacing w:before="90" w:after="120"/>
              <w:jc w:val="center"/>
              <w:rPr>
                <w:rFonts w:cs="Arial"/>
                <w:spacing w:val="-2"/>
                <w:sz w:val="20"/>
              </w:rPr>
            </w:pPr>
            <w:proofErr w:type="gramStart"/>
            <w:r w:rsidRPr="009040A1">
              <w:rPr>
                <w:rFonts w:cs="Arial"/>
                <w:spacing w:val="-2"/>
                <w:sz w:val="20"/>
              </w:rPr>
              <w:t>SO</w:t>
            </w:r>
            <w:proofErr w:type="gramEnd"/>
            <w:r w:rsidR="009040A1" w:rsidRPr="009040A1">
              <w:rPr>
                <w:rFonts w:cs="Arial"/>
                <w:spacing w:val="-2"/>
                <w:sz w:val="20"/>
              </w:rPr>
              <w:t xml:space="preserve"> 5</w:t>
            </w:r>
          </w:p>
        </w:tc>
        <w:tc>
          <w:tcPr>
            <w:tcW w:w="2118" w:type="dxa"/>
          </w:tcPr>
          <w:p w14:paraId="3B097220" w14:textId="66D50A4D" w:rsidR="00D02DCD" w:rsidRPr="00EE039A" w:rsidRDefault="00D02DCD" w:rsidP="00490F06">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E039A">
              <w:rPr>
                <w:rFonts w:cs="Arial"/>
                <w:smallCaps/>
                <w:spacing w:val="-2"/>
                <w:sz w:val="20"/>
              </w:rPr>
              <w:t>CHARIT</w:t>
            </w:r>
            <w:r w:rsidR="00FF0EA0">
              <w:rPr>
                <w:rFonts w:cs="Arial"/>
                <w:smallCaps/>
                <w:spacing w:val="-2"/>
                <w:sz w:val="20"/>
              </w:rPr>
              <w:t xml:space="preserve">Y </w:t>
            </w:r>
            <w:r w:rsidRPr="00EE039A">
              <w:rPr>
                <w:rFonts w:cs="Arial"/>
                <w:smallCaps/>
                <w:spacing w:val="-2"/>
                <w:sz w:val="20"/>
              </w:rPr>
              <w:t>COMMITTEE</w:t>
            </w:r>
          </w:p>
        </w:tc>
        <w:tc>
          <w:tcPr>
            <w:tcW w:w="9638" w:type="dxa"/>
          </w:tcPr>
          <w:p w14:paraId="002297E9" w14:textId="0DD4135A" w:rsidR="00C33E02" w:rsidRPr="00EE039A" w:rsidRDefault="00C33E02" w:rsidP="00BE34A1">
            <w:pPr>
              <w:pStyle w:val="ListParagraph"/>
              <w:numPr>
                <w:ilvl w:val="0"/>
                <w:numId w:val="28"/>
              </w:numPr>
              <w:ind w:hanging="720"/>
              <w:rPr>
                <w:rFonts w:cs="Arial"/>
                <w:sz w:val="20"/>
                <w:szCs w:val="22"/>
              </w:rPr>
            </w:pPr>
            <w:r w:rsidRPr="00EE039A">
              <w:rPr>
                <w:rFonts w:cs="Arial"/>
                <w:sz w:val="20"/>
                <w:szCs w:val="22"/>
              </w:rPr>
              <w:t>Ensure Funds Held on Trust (charitable funds) are managed in accordance with the Trust’s SOs and SFIs, as approved by the Board.</w:t>
            </w:r>
          </w:p>
          <w:p w14:paraId="1BF72AA8" w14:textId="77777777" w:rsidR="00BE34A1" w:rsidRPr="00EE039A" w:rsidRDefault="00BE34A1" w:rsidP="00BE34A1">
            <w:pPr>
              <w:pStyle w:val="ListParagraph"/>
              <w:rPr>
                <w:rFonts w:cs="Arial"/>
                <w:sz w:val="20"/>
                <w:szCs w:val="22"/>
              </w:rPr>
            </w:pPr>
          </w:p>
          <w:p w14:paraId="4A2A7F6A" w14:textId="2309F669" w:rsidR="00C33E02" w:rsidRPr="00EE039A" w:rsidRDefault="00C33E02" w:rsidP="00BE34A1">
            <w:pPr>
              <w:pStyle w:val="ListParagraph"/>
              <w:numPr>
                <w:ilvl w:val="0"/>
                <w:numId w:val="28"/>
              </w:numPr>
              <w:ind w:hanging="720"/>
              <w:rPr>
                <w:rFonts w:cs="Arial"/>
                <w:sz w:val="20"/>
                <w:szCs w:val="22"/>
              </w:rPr>
            </w:pPr>
            <w:r w:rsidRPr="00EE039A">
              <w:rPr>
                <w:rFonts w:cs="Arial"/>
                <w:sz w:val="20"/>
                <w:szCs w:val="22"/>
              </w:rPr>
              <w:t xml:space="preserve">Receive regular reports from the </w:t>
            </w:r>
            <w:r w:rsidR="00863A8A">
              <w:rPr>
                <w:rFonts w:cs="Arial"/>
                <w:sz w:val="20"/>
                <w:szCs w:val="22"/>
              </w:rPr>
              <w:t>Chief Finance Officer</w:t>
            </w:r>
            <w:r w:rsidRPr="00EE039A">
              <w:rPr>
                <w:rFonts w:cs="Arial"/>
                <w:sz w:val="20"/>
                <w:szCs w:val="22"/>
              </w:rPr>
              <w:t xml:space="preserve"> covering:</w:t>
            </w:r>
          </w:p>
          <w:p w14:paraId="419AC9E2" w14:textId="77777777" w:rsidR="00BE34A1" w:rsidRPr="00EE039A" w:rsidRDefault="00BE34A1" w:rsidP="00BE34A1">
            <w:pPr>
              <w:pStyle w:val="ListParagraph"/>
              <w:rPr>
                <w:rFonts w:cs="Arial"/>
                <w:sz w:val="20"/>
                <w:szCs w:val="22"/>
              </w:rPr>
            </w:pPr>
          </w:p>
          <w:p w14:paraId="5B66E112" w14:textId="77777777" w:rsidR="00C33E02" w:rsidRPr="00EE039A" w:rsidRDefault="00C33E02" w:rsidP="00BE34A1">
            <w:pPr>
              <w:ind w:left="2237" w:hanging="720"/>
              <w:rPr>
                <w:rFonts w:cs="Arial"/>
                <w:sz w:val="20"/>
                <w:szCs w:val="22"/>
              </w:rPr>
            </w:pPr>
            <w:r w:rsidRPr="00EE039A">
              <w:rPr>
                <w:rFonts w:cs="Arial"/>
                <w:sz w:val="20"/>
                <w:szCs w:val="22"/>
              </w:rPr>
              <w:t>Number and value of funds</w:t>
            </w:r>
          </w:p>
          <w:p w14:paraId="14D5566B" w14:textId="77777777" w:rsidR="00C33E02" w:rsidRPr="00EE039A" w:rsidRDefault="00C33E02" w:rsidP="00BE34A1">
            <w:pPr>
              <w:ind w:left="2237" w:hanging="720"/>
              <w:rPr>
                <w:rFonts w:cs="Arial"/>
                <w:sz w:val="20"/>
                <w:szCs w:val="22"/>
              </w:rPr>
            </w:pPr>
            <w:r w:rsidRPr="00EE039A">
              <w:rPr>
                <w:rFonts w:cs="Arial"/>
                <w:sz w:val="20"/>
                <w:szCs w:val="22"/>
              </w:rPr>
              <w:t>Purpose of funds</w:t>
            </w:r>
          </w:p>
          <w:p w14:paraId="57610968" w14:textId="77777777" w:rsidR="00C33E02" w:rsidRPr="00EE039A" w:rsidRDefault="00C33E02" w:rsidP="00BE34A1">
            <w:pPr>
              <w:ind w:left="2237" w:hanging="720"/>
              <w:rPr>
                <w:rFonts w:cs="Arial"/>
                <w:sz w:val="20"/>
                <w:szCs w:val="22"/>
              </w:rPr>
            </w:pPr>
            <w:r w:rsidRPr="00EE039A">
              <w:rPr>
                <w:rFonts w:cs="Arial"/>
                <w:sz w:val="20"/>
                <w:szCs w:val="22"/>
              </w:rPr>
              <w:lastRenderedPageBreak/>
              <w:t>Income and expenditure analysis</w:t>
            </w:r>
          </w:p>
          <w:p w14:paraId="40B2C002" w14:textId="77777777" w:rsidR="00C33E02" w:rsidRPr="00EE039A" w:rsidRDefault="00C33E02" w:rsidP="00BE34A1">
            <w:pPr>
              <w:ind w:left="1527" w:hanging="720"/>
              <w:rPr>
                <w:rFonts w:cs="Arial"/>
                <w:sz w:val="20"/>
                <w:szCs w:val="22"/>
              </w:rPr>
            </w:pPr>
          </w:p>
          <w:p w14:paraId="247CF5C7" w14:textId="1C4077DA" w:rsidR="00C33E02" w:rsidRPr="00EE039A" w:rsidRDefault="00C33E02" w:rsidP="00BE34A1">
            <w:pPr>
              <w:pStyle w:val="ListParagraph"/>
              <w:numPr>
                <w:ilvl w:val="0"/>
                <w:numId w:val="28"/>
              </w:numPr>
              <w:ind w:hanging="720"/>
              <w:rPr>
                <w:rFonts w:cs="Arial"/>
                <w:sz w:val="20"/>
                <w:szCs w:val="22"/>
              </w:rPr>
            </w:pPr>
            <w:r w:rsidRPr="00EE039A">
              <w:rPr>
                <w:rFonts w:cs="Arial"/>
                <w:sz w:val="20"/>
                <w:szCs w:val="22"/>
              </w:rPr>
              <w:t>Decide upon expenditure criteria.</w:t>
            </w:r>
          </w:p>
          <w:p w14:paraId="7042B05F" w14:textId="77777777" w:rsidR="00BE34A1" w:rsidRPr="00EE039A" w:rsidRDefault="00BE34A1" w:rsidP="00BE34A1">
            <w:pPr>
              <w:pStyle w:val="ListParagraph"/>
              <w:rPr>
                <w:rFonts w:cs="Arial"/>
                <w:sz w:val="20"/>
                <w:szCs w:val="22"/>
              </w:rPr>
            </w:pPr>
          </w:p>
          <w:p w14:paraId="68EDA018" w14:textId="6768BABE" w:rsidR="00C33E02" w:rsidRPr="00EE039A" w:rsidRDefault="00C33E02" w:rsidP="00BE34A1">
            <w:pPr>
              <w:pStyle w:val="ListParagraph"/>
              <w:numPr>
                <w:ilvl w:val="0"/>
                <w:numId w:val="28"/>
              </w:numPr>
              <w:ind w:hanging="720"/>
              <w:rPr>
                <w:rFonts w:cs="Arial"/>
                <w:sz w:val="20"/>
                <w:szCs w:val="22"/>
              </w:rPr>
            </w:pPr>
            <w:r w:rsidRPr="00EE039A">
              <w:rPr>
                <w:rFonts w:cs="Arial"/>
                <w:sz w:val="20"/>
                <w:szCs w:val="22"/>
              </w:rPr>
              <w:t>Ensure that the requirements of the Charities Acts and the Charities Commission are met.</w:t>
            </w:r>
          </w:p>
          <w:p w14:paraId="0584499C" w14:textId="77777777" w:rsidR="00BE34A1" w:rsidRPr="00EE039A" w:rsidRDefault="00BE34A1" w:rsidP="00BE34A1">
            <w:pPr>
              <w:pStyle w:val="ListParagraph"/>
              <w:rPr>
                <w:rFonts w:cs="Arial"/>
                <w:sz w:val="20"/>
                <w:szCs w:val="22"/>
              </w:rPr>
            </w:pPr>
          </w:p>
          <w:p w14:paraId="7F239986" w14:textId="654D0722" w:rsidR="00C33E02" w:rsidRPr="00EE039A" w:rsidRDefault="00C33E02" w:rsidP="00BE34A1">
            <w:pPr>
              <w:pStyle w:val="ListParagraph"/>
              <w:numPr>
                <w:ilvl w:val="0"/>
                <w:numId w:val="28"/>
              </w:numPr>
              <w:ind w:hanging="720"/>
              <w:rPr>
                <w:rFonts w:cs="Arial"/>
                <w:sz w:val="20"/>
                <w:szCs w:val="22"/>
              </w:rPr>
            </w:pPr>
            <w:r w:rsidRPr="00EE039A">
              <w:rPr>
                <w:rFonts w:cs="Arial"/>
                <w:sz w:val="20"/>
                <w:szCs w:val="22"/>
              </w:rPr>
              <w:t xml:space="preserve">Provide reports </w:t>
            </w:r>
            <w:r w:rsidR="005C773C">
              <w:rPr>
                <w:rFonts w:cs="Arial"/>
                <w:sz w:val="20"/>
                <w:szCs w:val="22"/>
              </w:rPr>
              <w:t xml:space="preserve">to </w:t>
            </w:r>
            <w:r w:rsidRPr="00EE039A">
              <w:rPr>
                <w:rFonts w:cs="Arial"/>
                <w:sz w:val="20"/>
                <w:szCs w:val="22"/>
              </w:rPr>
              <w:t>the Board of Directors (acting as the Corporate Trustee) as appropriate.</w:t>
            </w:r>
          </w:p>
          <w:p w14:paraId="1BAC299E" w14:textId="77777777" w:rsidR="00BE34A1" w:rsidRPr="00EE039A" w:rsidRDefault="00BE34A1" w:rsidP="00BE34A1">
            <w:pPr>
              <w:pStyle w:val="ListParagraph"/>
              <w:rPr>
                <w:rFonts w:cs="Arial"/>
                <w:sz w:val="20"/>
                <w:szCs w:val="22"/>
              </w:rPr>
            </w:pPr>
          </w:p>
          <w:p w14:paraId="13C59D99" w14:textId="77777777" w:rsidR="00C33E02" w:rsidRPr="00EE039A" w:rsidRDefault="00C33E02" w:rsidP="00BE34A1">
            <w:pPr>
              <w:pStyle w:val="ListParagraph"/>
              <w:numPr>
                <w:ilvl w:val="0"/>
                <w:numId w:val="28"/>
              </w:numPr>
              <w:ind w:hanging="720"/>
              <w:rPr>
                <w:rFonts w:cs="Arial"/>
                <w:sz w:val="20"/>
                <w:szCs w:val="22"/>
              </w:rPr>
            </w:pPr>
            <w:r w:rsidRPr="00EE039A">
              <w:rPr>
                <w:rFonts w:cs="Arial"/>
                <w:sz w:val="20"/>
                <w:szCs w:val="22"/>
              </w:rPr>
              <w:t>Review the Annual Accounts prior to submission to the Corporate Trustee for formal approval.</w:t>
            </w:r>
          </w:p>
          <w:p w14:paraId="1F3BAA0F" w14:textId="227529C0" w:rsidR="00D02DCD" w:rsidRPr="00EE039A" w:rsidRDefault="00D02DCD" w:rsidP="00BE34A1">
            <w:pPr>
              <w:ind w:hanging="720"/>
              <w:rPr>
                <w:rFonts w:cs="Arial"/>
                <w:sz w:val="20"/>
                <w:szCs w:val="24"/>
              </w:rPr>
            </w:pPr>
          </w:p>
        </w:tc>
      </w:tr>
    </w:tbl>
    <w:p w14:paraId="685B7846" w14:textId="77777777" w:rsidR="002C0C43" w:rsidRDefault="002C0C43" w:rsidP="00A6438A">
      <w:pPr>
        <w:spacing w:after="120"/>
        <w:rPr>
          <w:rFonts w:cs="Arial"/>
          <w:sz w:val="20"/>
        </w:rPr>
      </w:pPr>
    </w:p>
    <w:p w14:paraId="238CA8F1" w14:textId="77777777" w:rsidR="006C74B9" w:rsidRDefault="006C74B9" w:rsidP="00A6438A">
      <w:pPr>
        <w:spacing w:after="120"/>
        <w:rPr>
          <w:rFonts w:cs="Arial"/>
          <w:b/>
          <w:sz w:val="20"/>
        </w:rPr>
      </w:pPr>
      <w:bookmarkStart w:id="3" w:name="_Toc466898748"/>
    </w:p>
    <w:p w14:paraId="6C54942A" w14:textId="33BAE269" w:rsidR="002C0C43" w:rsidRPr="00E00BD7" w:rsidRDefault="002C0C43" w:rsidP="00A6438A">
      <w:pPr>
        <w:spacing w:after="120"/>
        <w:rPr>
          <w:rFonts w:cs="Arial"/>
          <w:b/>
          <w:sz w:val="20"/>
        </w:rPr>
      </w:pPr>
      <w:r w:rsidRPr="00E00BD7">
        <w:rPr>
          <w:rFonts w:cs="Arial"/>
          <w:b/>
          <w:sz w:val="20"/>
        </w:rPr>
        <w:t>SCHEME OF DELEGATION DERIVED FROM THE ACCOUNTABLE OFFICER MEMORANDUM</w:t>
      </w:r>
      <w:bookmarkEnd w:id="3"/>
    </w:p>
    <w:p w14:paraId="03C4ED99" w14:textId="77777777" w:rsidR="002C0C43" w:rsidRPr="00E00BD7" w:rsidRDefault="002C0C43" w:rsidP="00A6438A">
      <w:pPr>
        <w:pStyle w:val="Index1"/>
        <w:tabs>
          <w:tab w:val="clear" w:pos="3960"/>
          <w:tab w:val="left" w:pos="-1440"/>
          <w:tab w:val="left" w:pos="-720"/>
          <w:tab w:val="left" w:pos="0"/>
          <w:tab w:val="left" w:pos="720"/>
          <w:tab w:val="left" w:pos="1517"/>
          <w:tab w:val="left" w:pos="2160"/>
        </w:tabs>
        <w:suppressAutoHyphens/>
        <w:spacing w:after="120"/>
        <w:rPr>
          <w:rFonts w:ascii="Arial" w:hAnsi="Arial" w:cs="Arial"/>
          <w:spacing w:val="-2"/>
        </w:rPr>
      </w:pPr>
    </w:p>
    <w:p w14:paraId="34DBAE12" w14:textId="77777777" w:rsidR="002C0C43" w:rsidRPr="00E00BD7" w:rsidRDefault="002C0C43" w:rsidP="00A6438A">
      <w:pPr>
        <w:spacing w:after="120"/>
        <w:rPr>
          <w:rFonts w:cs="Arial"/>
          <w:sz w:val="20"/>
        </w:rPr>
      </w:pPr>
    </w:p>
    <w:tbl>
      <w:tblPr>
        <w:tblW w:w="1314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474"/>
        <w:gridCol w:w="2118"/>
        <w:gridCol w:w="9548"/>
      </w:tblGrid>
      <w:tr w:rsidR="002C0C43" w:rsidRPr="00E00BD7" w14:paraId="3C6CA2E8" w14:textId="77777777" w:rsidTr="008C4FF4">
        <w:trPr>
          <w:tblHeader/>
        </w:trPr>
        <w:tc>
          <w:tcPr>
            <w:tcW w:w="1474" w:type="dxa"/>
          </w:tcPr>
          <w:p w14:paraId="6AB1B7D0"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 xml:space="preserve"> REF</w:t>
            </w:r>
          </w:p>
        </w:tc>
        <w:tc>
          <w:tcPr>
            <w:tcW w:w="2118" w:type="dxa"/>
          </w:tcPr>
          <w:p w14:paraId="3EE58725"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DELEGATED TO</w:t>
            </w:r>
          </w:p>
        </w:tc>
        <w:tc>
          <w:tcPr>
            <w:tcW w:w="9548" w:type="dxa"/>
          </w:tcPr>
          <w:p w14:paraId="067E7574"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DUTIES DELEGATED</w:t>
            </w:r>
          </w:p>
        </w:tc>
      </w:tr>
      <w:tr w:rsidR="008C4FF4" w:rsidRPr="00E00BD7" w14:paraId="575ED034" w14:textId="77777777" w:rsidTr="008C4FF4">
        <w:tc>
          <w:tcPr>
            <w:tcW w:w="1474" w:type="dxa"/>
          </w:tcPr>
          <w:p w14:paraId="2EB267DD" w14:textId="77777777" w:rsidR="008C4FF4" w:rsidRPr="00E00BD7" w:rsidRDefault="008C4FF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sz w:val="20"/>
              </w:rPr>
              <w:t xml:space="preserve">3 </w:t>
            </w:r>
          </w:p>
        </w:tc>
        <w:tc>
          <w:tcPr>
            <w:tcW w:w="2118" w:type="dxa"/>
          </w:tcPr>
          <w:p w14:paraId="0D474B00" w14:textId="77777777" w:rsidR="008C4FF4" w:rsidRPr="009B62AD" w:rsidRDefault="008C4FF4"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sz w:val="20"/>
              </w:rPr>
              <w:t xml:space="preserve">CHIEF EXECUTIVE </w:t>
            </w:r>
          </w:p>
        </w:tc>
        <w:tc>
          <w:tcPr>
            <w:tcW w:w="9548" w:type="dxa"/>
          </w:tcPr>
          <w:p w14:paraId="0314FDF2" w14:textId="77777777" w:rsidR="008C4FF4" w:rsidRPr="00E00BD7" w:rsidRDefault="008C4FF4" w:rsidP="00A6438A">
            <w:pPr>
              <w:tabs>
                <w:tab w:val="left" w:pos="-1440"/>
                <w:tab w:val="left" w:pos="-720"/>
                <w:tab w:val="left" w:pos="0"/>
                <w:tab w:val="left" w:pos="720"/>
                <w:tab w:val="left" w:pos="1517"/>
                <w:tab w:val="left" w:pos="2160"/>
              </w:tabs>
              <w:suppressAutoHyphens/>
              <w:spacing w:before="90" w:after="120"/>
              <w:rPr>
                <w:rFonts w:cs="Arial"/>
                <w:spacing w:val="-2"/>
                <w:sz w:val="20"/>
              </w:rPr>
            </w:pPr>
            <w:r>
              <w:rPr>
                <w:rFonts w:cs="Arial"/>
                <w:color w:val="000000"/>
                <w:sz w:val="20"/>
              </w:rPr>
              <w:t xml:space="preserve">Duty to prepare the accounts in accordance with the NHS Act 2006. Duty to personally sign the accounts. Witness before the Committee of Public Accounts to deal with questions arising from the accounts or from any report made to Parliament by the Comptroller and Auditor General under the National Audit Act 1983. </w:t>
            </w:r>
          </w:p>
        </w:tc>
      </w:tr>
      <w:tr w:rsidR="008C4FF4" w:rsidRPr="00E00BD7" w14:paraId="664D0111" w14:textId="77777777" w:rsidTr="008C4FF4">
        <w:tc>
          <w:tcPr>
            <w:tcW w:w="1474" w:type="dxa"/>
          </w:tcPr>
          <w:p w14:paraId="6B6649EF" w14:textId="77777777" w:rsidR="008C4FF4" w:rsidRPr="00E00BD7" w:rsidRDefault="008C4FF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sz w:val="20"/>
              </w:rPr>
              <w:t xml:space="preserve">5 </w:t>
            </w:r>
          </w:p>
        </w:tc>
        <w:tc>
          <w:tcPr>
            <w:tcW w:w="2118" w:type="dxa"/>
          </w:tcPr>
          <w:p w14:paraId="4E2F4E02" w14:textId="77777777" w:rsidR="008C4FF4" w:rsidRPr="009B62AD" w:rsidRDefault="008C4FF4"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sz w:val="20"/>
              </w:rPr>
              <w:t xml:space="preserve">CHIEF EXECUTIVE </w:t>
            </w:r>
          </w:p>
        </w:tc>
        <w:tc>
          <w:tcPr>
            <w:tcW w:w="9548" w:type="dxa"/>
          </w:tcPr>
          <w:p w14:paraId="07D08A0E" w14:textId="77777777" w:rsidR="008C4FF4" w:rsidRPr="00E00BD7" w:rsidRDefault="008C4FF4" w:rsidP="00A6438A">
            <w:pPr>
              <w:tabs>
                <w:tab w:val="left" w:pos="-1440"/>
                <w:tab w:val="left" w:pos="-720"/>
                <w:tab w:val="left" w:pos="0"/>
                <w:tab w:val="left" w:pos="720"/>
                <w:tab w:val="left" w:pos="1517"/>
                <w:tab w:val="left" w:pos="2160"/>
              </w:tabs>
              <w:suppressAutoHyphens/>
              <w:spacing w:before="90" w:after="120"/>
              <w:rPr>
                <w:rFonts w:cs="Arial"/>
                <w:spacing w:val="-2"/>
                <w:sz w:val="20"/>
              </w:rPr>
            </w:pPr>
            <w:r>
              <w:rPr>
                <w:sz w:val="20"/>
              </w:rPr>
              <w:t xml:space="preserve">Responsible to Parliament for resources under his control. </w:t>
            </w:r>
          </w:p>
        </w:tc>
      </w:tr>
      <w:tr w:rsidR="008C4FF4" w:rsidRPr="00E00BD7" w14:paraId="1C8ADB02" w14:textId="77777777" w:rsidTr="008C4FF4">
        <w:tc>
          <w:tcPr>
            <w:tcW w:w="1474" w:type="dxa"/>
          </w:tcPr>
          <w:p w14:paraId="332EDC0B" w14:textId="77777777" w:rsidR="008C4FF4" w:rsidRPr="00E00BD7" w:rsidRDefault="008C4FF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sz w:val="20"/>
              </w:rPr>
              <w:t xml:space="preserve">7 </w:t>
            </w:r>
          </w:p>
        </w:tc>
        <w:tc>
          <w:tcPr>
            <w:tcW w:w="2118" w:type="dxa"/>
          </w:tcPr>
          <w:p w14:paraId="27BC56EF" w14:textId="77777777" w:rsidR="008C4FF4" w:rsidRPr="009B62AD" w:rsidRDefault="008C4FF4"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sz w:val="20"/>
              </w:rPr>
              <w:t xml:space="preserve">CHIEF EXECUTIVE </w:t>
            </w:r>
          </w:p>
        </w:tc>
        <w:tc>
          <w:tcPr>
            <w:tcW w:w="9548" w:type="dxa"/>
          </w:tcPr>
          <w:p w14:paraId="7F5FC67E" w14:textId="77777777" w:rsidR="008C4FF4" w:rsidRDefault="008C4FF4" w:rsidP="00A6438A">
            <w:pPr>
              <w:pStyle w:val="Default"/>
              <w:spacing w:before="240" w:after="120"/>
              <w:rPr>
                <w:sz w:val="20"/>
                <w:szCs w:val="20"/>
              </w:rPr>
            </w:pPr>
            <w:r>
              <w:rPr>
                <w:sz w:val="20"/>
                <w:szCs w:val="20"/>
              </w:rPr>
              <w:t>Responsible for overall organisation, management and staffing of the Foundation Trust and for it</w:t>
            </w:r>
            <w:r w:rsidR="009168E1">
              <w:rPr>
                <w:sz w:val="20"/>
                <w:szCs w:val="20"/>
              </w:rPr>
              <w:t>s</w:t>
            </w:r>
            <w:r>
              <w:rPr>
                <w:sz w:val="20"/>
                <w:szCs w:val="20"/>
              </w:rPr>
              <w:t xml:space="preserve"> procedures in financial and other matters. Ensure that: </w:t>
            </w:r>
          </w:p>
          <w:p w14:paraId="184ECE68" w14:textId="77777777" w:rsidR="008C4FF4" w:rsidRDefault="008C4FF4" w:rsidP="00A6438A">
            <w:pPr>
              <w:pStyle w:val="Default"/>
              <w:tabs>
                <w:tab w:val="left" w:pos="3398"/>
              </w:tabs>
              <w:spacing w:before="240" w:after="120"/>
              <w:ind w:left="428" w:hanging="428"/>
              <w:rPr>
                <w:sz w:val="20"/>
                <w:szCs w:val="20"/>
              </w:rPr>
            </w:pPr>
            <w:r>
              <w:rPr>
                <w:sz w:val="20"/>
                <w:szCs w:val="20"/>
              </w:rPr>
              <w:t>a)</w:t>
            </w:r>
            <w:r w:rsidR="0082232F">
              <w:rPr>
                <w:sz w:val="20"/>
                <w:szCs w:val="20"/>
              </w:rPr>
              <w:tab/>
            </w:r>
            <w:r>
              <w:rPr>
                <w:sz w:val="20"/>
                <w:szCs w:val="20"/>
              </w:rPr>
              <w:t xml:space="preserve">there is a high standard of financial management in the Foundation Trust as a whole; </w:t>
            </w:r>
          </w:p>
          <w:p w14:paraId="22511E5C" w14:textId="77777777" w:rsidR="008C4FF4" w:rsidRDefault="008C4FF4" w:rsidP="00A6438A">
            <w:pPr>
              <w:pStyle w:val="Default"/>
              <w:spacing w:after="120"/>
              <w:ind w:left="428" w:hanging="428"/>
              <w:rPr>
                <w:sz w:val="20"/>
                <w:szCs w:val="20"/>
              </w:rPr>
            </w:pPr>
            <w:r>
              <w:rPr>
                <w:sz w:val="20"/>
                <w:szCs w:val="20"/>
              </w:rPr>
              <w:lastRenderedPageBreak/>
              <w:t>b)</w:t>
            </w:r>
            <w:r w:rsidR="0082232F">
              <w:rPr>
                <w:sz w:val="20"/>
                <w:szCs w:val="20"/>
              </w:rPr>
              <w:tab/>
            </w:r>
            <w:r>
              <w:rPr>
                <w:sz w:val="20"/>
                <w:szCs w:val="20"/>
              </w:rPr>
              <w:t xml:space="preserve">financial systems and procedures promote the efficient and economical conduct of business and </w:t>
            </w:r>
            <w:r w:rsidR="00F4107C">
              <w:rPr>
                <w:sz w:val="20"/>
                <w:szCs w:val="20"/>
              </w:rPr>
              <w:t xml:space="preserve">   </w:t>
            </w:r>
            <w:r>
              <w:rPr>
                <w:sz w:val="20"/>
                <w:szCs w:val="20"/>
              </w:rPr>
              <w:t xml:space="preserve">safeguard financial propriety and regularity throughout the Foundation Trust; and </w:t>
            </w:r>
          </w:p>
          <w:p w14:paraId="1D067A34" w14:textId="77777777" w:rsidR="008C4FF4" w:rsidRPr="00E00BD7" w:rsidRDefault="008C4FF4" w:rsidP="00A6438A">
            <w:pPr>
              <w:tabs>
                <w:tab w:val="left" w:pos="-1440"/>
                <w:tab w:val="left" w:pos="-720"/>
                <w:tab w:val="left" w:pos="428"/>
                <w:tab w:val="left" w:pos="720"/>
                <w:tab w:val="left" w:pos="1517"/>
                <w:tab w:val="left" w:pos="2160"/>
              </w:tabs>
              <w:suppressAutoHyphens/>
              <w:spacing w:before="90" w:after="120"/>
              <w:ind w:left="428" w:hanging="428"/>
              <w:rPr>
                <w:rFonts w:cs="Arial"/>
                <w:spacing w:val="-2"/>
                <w:sz w:val="20"/>
              </w:rPr>
            </w:pPr>
            <w:r>
              <w:rPr>
                <w:sz w:val="20"/>
              </w:rPr>
              <w:t xml:space="preserve">c) </w:t>
            </w:r>
            <w:r w:rsidR="0082232F">
              <w:rPr>
                <w:sz w:val="20"/>
              </w:rPr>
              <w:tab/>
            </w:r>
            <w:r>
              <w:rPr>
                <w:sz w:val="20"/>
              </w:rPr>
              <w:t xml:space="preserve">financial considerations are fully taken into account in decisions on Foundation Trust policy proposals. </w:t>
            </w:r>
          </w:p>
        </w:tc>
      </w:tr>
      <w:tr w:rsidR="005A2AC2" w:rsidRPr="00E00BD7" w14:paraId="0C2202F4" w14:textId="77777777" w:rsidTr="008C4FF4">
        <w:tc>
          <w:tcPr>
            <w:tcW w:w="1474" w:type="dxa"/>
          </w:tcPr>
          <w:p w14:paraId="778C3305" w14:textId="1A99BBFD" w:rsidR="005A2AC2" w:rsidRDefault="005A2AC2" w:rsidP="00A6438A">
            <w:pPr>
              <w:tabs>
                <w:tab w:val="left" w:pos="-1440"/>
                <w:tab w:val="left" w:pos="-720"/>
                <w:tab w:val="left" w:pos="0"/>
                <w:tab w:val="left" w:pos="720"/>
                <w:tab w:val="left" w:pos="1517"/>
                <w:tab w:val="left" w:pos="2160"/>
              </w:tabs>
              <w:suppressAutoHyphens/>
              <w:spacing w:before="90" w:after="120"/>
              <w:jc w:val="center"/>
              <w:rPr>
                <w:sz w:val="20"/>
              </w:rPr>
            </w:pPr>
            <w:r>
              <w:rPr>
                <w:sz w:val="20"/>
              </w:rPr>
              <w:lastRenderedPageBreak/>
              <w:t>8</w:t>
            </w:r>
          </w:p>
        </w:tc>
        <w:tc>
          <w:tcPr>
            <w:tcW w:w="2118" w:type="dxa"/>
          </w:tcPr>
          <w:p w14:paraId="588E2E11" w14:textId="0D7D56DD" w:rsidR="005A2AC2" w:rsidRPr="009B62AD" w:rsidRDefault="005A2AC2" w:rsidP="00A6438A">
            <w:pPr>
              <w:tabs>
                <w:tab w:val="left" w:pos="-1440"/>
                <w:tab w:val="left" w:pos="-720"/>
                <w:tab w:val="left" w:pos="0"/>
                <w:tab w:val="left" w:pos="720"/>
                <w:tab w:val="left" w:pos="1517"/>
                <w:tab w:val="left" w:pos="2160"/>
              </w:tabs>
              <w:suppressAutoHyphens/>
              <w:spacing w:before="90" w:after="120"/>
              <w:jc w:val="center"/>
              <w:rPr>
                <w:sz w:val="20"/>
              </w:rPr>
            </w:pPr>
            <w:r>
              <w:rPr>
                <w:sz w:val="20"/>
              </w:rPr>
              <w:t>CHIEF EXECUTIVE</w:t>
            </w:r>
          </w:p>
        </w:tc>
        <w:tc>
          <w:tcPr>
            <w:tcW w:w="9548" w:type="dxa"/>
          </w:tcPr>
          <w:p w14:paraId="70D2B493" w14:textId="77777777" w:rsidR="005A2AC2" w:rsidRDefault="005A2AC2" w:rsidP="00A6438A">
            <w:pPr>
              <w:pStyle w:val="Default"/>
              <w:spacing w:before="240" w:after="120"/>
              <w:rPr>
                <w:sz w:val="20"/>
                <w:szCs w:val="20"/>
              </w:rPr>
            </w:pPr>
            <w:r>
              <w:rPr>
                <w:sz w:val="20"/>
                <w:szCs w:val="20"/>
              </w:rPr>
              <w:t>Personal responsibility for:</w:t>
            </w:r>
          </w:p>
          <w:p w14:paraId="1169A6E7" w14:textId="722C5039" w:rsidR="005A2AC2" w:rsidRDefault="007C6C70" w:rsidP="005A2AC2">
            <w:pPr>
              <w:pStyle w:val="Default"/>
              <w:numPr>
                <w:ilvl w:val="2"/>
                <w:numId w:val="30"/>
              </w:numPr>
              <w:spacing w:before="240" w:after="120"/>
              <w:ind w:left="414" w:hanging="414"/>
              <w:rPr>
                <w:sz w:val="20"/>
                <w:szCs w:val="20"/>
              </w:rPr>
            </w:pPr>
            <w:r>
              <w:rPr>
                <w:sz w:val="20"/>
                <w:szCs w:val="20"/>
              </w:rPr>
              <w:t>t</w:t>
            </w:r>
            <w:r w:rsidR="005A2AC2">
              <w:rPr>
                <w:sz w:val="20"/>
                <w:szCs w:val="20"/>
              </w:rPr>
              <w:t>he propriety and regularity of the public finances for which the Chief Executive is answerable;</w:t>
            </w:r>
          </w:p>
          <w:p w14:paraId="031C0F42" w14:textId="2DC48C23" w:rsidR="005A2AC2" w:rsidRDefault="007C6C70" w:rsidP="005A2AC2">
            <w:pPr>
              <w:pStyle w:val="Default"/>
              <w:numPr>
                <w:ilvl w:val="2"/>
                <w:numId w:val="30"/>
              </w:numPr>
              <w:spacing w:before="240" w:after="120"/>
              <w:ind w:left="414" w:hanging="414"/>
              <w:rPr>
                <w:sz w:val="20"/>
                <w:szCs w:val="20"/>
              </w:rPr>
            </w:pPr>
            <w:r>
              <w:rPr>
                <w:sz w:val="20"/>
                <w:szCs w:val="20"/>
              </w:rPr>
              <w:t>t</w:t>
            </w:r>
            <w:r w:rsidR="005A2AC2">
              <w:rPr>
                <w:sz w:val="20"/>
                <w:szCs w:val="20"/>
              </w:rPr>
              <w:t>he keeping of proper accounts;</w:t>
            </w:r>
          </w:p>
          <w:p w14:paraId="6F303055" w14:textId="1E3DA568" w:rsidR="005A2AC2" w:rsidRDefault="007C6C70" w:rsidP="005A2AC2">
            <w:pPr>
              <w:pStyle w:val="Default"/>
              <w:numPr>
                <w:ilvl w:val="2"/>
                <w:numId w:val="30"/>
              </w:numPr>
              <w:spacing w:before="240" w:after="120"/>
              <w:ind w:left="414" w:hanging="414"/>
              <w:rPr>
                <w:sz w:val="20"/>
                <w:szCs w:val="20"/>
              </w:rPr>
            </w:pPr>
            <w:r>
              <w:rPr>
                <w:sz w:val="20"/>
                <w:szCs w:val="20"/>
              </w:rPr>
              <w:t>p</w:t>
            </w:r>
            <w:r w:rsidR="005A2AC2">
              <w:rPr>
                <w:sz w:val="20"/>
                <w:szCs w:val="20"/>
              </w:rPr>
              <w:t>rudent and economical administration in line with the principles set out in “</w:t>
            </w:r>
            <w:r w:rsidR="005A2AC2" w:rsidRPr="005A2AC2">
              <w:rPr>
                <w:i/>
                <w:iCs/>
                <w:sz w:val="20"/>
                <w:szCs w:val="20"/>
              </w:rPr>
              <w:t>managing public money”.</w:t>
            </w:r>
            <w:r w:rsidR="005A2AC2">
              <w:rPr>
                <w:sz w:val="20"/>
                <w:szCs w:val="20"/>
              </w:rPr>
              <w:t xml:space="preserve"> </w:t>
            </w:r>
          </w:p>
          <w:p w14:paraId="123E11F7" w14:textId="77777777" w:rsidR="005A2AC2" w:rsidRDefault="007C6C70" w:rsidP="005A2AC2">
            <w:pPr>
              <w:pStyle w:val="Default"/>
              <w:numPr>
                <w:ilvl w:val="2"/>
                <w:numId w:val="30"/>
              </w:numPr>
              <w:spacing w:before="240" w:after="120"/>
              <w:ind w:left="414" w:hanging="414"/>
              <w:rPr>
                <w:sz w:val="20"/>
                <w:szCs w:val="20"/>
              </w:rPr>
            </w:pPr>
            <w:r>
              <w:rPr>
                <w:sz w:val="20"/>
                <w:szCs w:val="20"/>
              </w:rPr>
              <w:t>avoidance of waste and extravagance;</w:t>
            </w:r>
          </w:p>
          <w:p w14:paraId="618A27B4" w14:textId="3324742D" w:rsidR="007C6C70" w:rsidRDefault="007C6C70" w:rsidP="005A2AC2">
            <w:pPr>
              <w:pStyle w:val="Default"/>
              <w:numPr>
                <w:ilvl w:val="2"/>
                <w:numId w:val="30"/>
              </w:numPr>
              <w:spacing w:before="240" w:after="120"/>
              <w:ind w:left="414" w:hanging="414"/>
              <w:rPr>
                <w:sz w:val="20"/>
                <w:szCs w:val="20"/>
              </w:rPr>
            </w:pPr>
            <w:r>
              <w:rPr>
                <w:sz w:val="20"/>
                <w:szCs w:val="20"/>
              </w:rPr>
              <w:t>the efficient and effective use of all the resources in their charge.</w:t>
            </w:r>
          </w:p>
        </w:tc>
      </w:tr>
      <w:tr w:rsidR="008C4FF4" w:rsidRPr="00E00BD7" w14:paraId="3672B93F" w14:textId="77777777" w:rsidTr="008C4FF4">
        <w:tc>
          <w:tcPr>
            <w:tcW w:w="1474" w:type="dxa"/>
          </w:tcPr>
          <w:p w14:paraId="1600A575" w14:textId="77777777" w:rsidR="008C4FF4" w:rsidRPr="002B1799" w:rsidRDefault="008C4FF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9 </w:t>
            </w:r>
          </w:p>
        </w:tc>
        <w:tc>
          <w:tcPr>
            <w:tcW w:w="2118" w:type="dxa"/>
          </w:tcPr>
          <w:p w14:paraId="31D84927" w14:textId="77777777" w:rsidR="008C4FF4" w:rsidRPr="009B62AD" w:rsidRDefault="008C4FF4"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sz w:val="20"/>
              </w:rPr>
              <w:t xml:space="preserve">CHIEF EXECUTIVE </w:t>
            </w:r>
          </w:p>
        </w:tc>
        <w:tc>
          <w:tcPr>
            <w:tcW w:w="9548" w:type="dxa"/>
          </w:tcPr>
          <w:p w14:paraId="517B3A3A" w14:textId="77777777" w:rsidR="008C4FF4" w:rsidRDefault="008C4FF4" w:rsidP="00A6438A">
            <w:pPr>
              <w:pStyle w:val="Default"/>
              <w:spacing w:before="240" w:after="120"/>
              <w:rPr>
                <w:sz w:val="20"/>
                <w:szCs w:val="20"/>
              </w:rPr>
            </w:pPr>
            <w:r>
              <w:rPr>
                <w:sz w:val="20"/>
                <w:szCs w:val="20"/>
              </w:rPr>
              <w:t xml:space="preserve">Required to: </w:t>
            </w:r>
          </w:p>
          <w:p w14:paraId="7F75B3D5" w14:textId="3058E439" w:rsidR="008C4FF4" w:rsidRDefault="008C4FF4" w:rsidP="00A6438A">
            <w:pPr>
              <w:pStyle w:val="Default"/>
              <w:tabs>
                <w:tab w:val="left" w:pos="428"/>
              </w:tabs>
              <w:spacing w:after="120"/>
              <w:ind w:left="428" w:hanging="428"/>
              <w:rPr>
                <w:sz w:val="20"/>
                <w:szCs w:val="20"/>
              </w:rPr>
            </w:pPr>
            <w:r>
              <w:rPr>
                <w:sz w:val="20"/>
                <w:szCs w:val="20"/>
              </w:rPr>
              <w:t xml:space="preserve">a) </w:t>
            </w:r>
            <w:r w:rsidR="0082232F">
              <w:rPr>
                <w:sz w:val="20"/>
                <w:szCs w:val="20"/>
              </w:rPr>
              <w:tab/>
            </w:r>
            <w:r>
              <w:rPr>
                <w:sz w:val="20"/>
                <w:szCs w:val="20"/>
              </w:rPr>
              <w:t>personally sign the accounts and accept personal responsibility for their proper form and content as prescribed by</w:t>
            </w:r>
            <w:r w:rsidR="007B7CDF">
              <w:rPr>
                <w:sz w:val="20"/>
                <w:szCs w:val="20"/>
              </w:rPr>
              <w:t xml:space="preserve"> </w:t>
            </w:r>
            <w:r w:rsidR="008E4437">
              <w:rPr>
                <w:sz w:val="20"/>
                <w:szCs w:val="20"/>
              </w:rPr>
              <w:t xml:space="preserve">NHS </w:t>
            </w:r>
            <w:r w:rsidR="005C773C">
              <w:rPr>
                <w:sz w:val="20"/>
                <w:szCs w:val="20"/>
              </w:rPr>
              <w:t>Englan</w:t>
            </w:r>
            <w:r w:rsidR="007C6C70">
              <w:rPr>
                <w:sz w:val="20"/>
                <w:szCs w:val="20"/>
              </w:rPr>
              <w:t>d in accordance with the Act;</w:t>
            </w:r>
          </w:p>
          <w:p w14:paraId="618100BE" w14:textId="77777777" w:rsidR="008C4FF4" w:rsidRDefault="008C4FF4" w:rsidP="00A6438A">
            <w:pPr>
              <w:pStyle w:val="Default"/>
              <w:tabs>
                <w:tab w:val="left" w:pos="428"/>
              </w:tabs>
              <w:spacing w:after="120"/>
              <w:ind w:left="428" w:hanging="428"/>
              <w:rPr>
                <w:sz w:val="20"/>
                <w:szCs w:val="20"/>
              </w:rPr>
            </w:pPr>
            <w:r>
              <w:rPr>
                <w:sz w:val="20"/>
                <w:szCs w:val="20"/>
              </w:rPr>
              <w:t xml:space="preserve">b) </w:t>
            </w:r>
            <w:r w:rsidR="0082232F">
              <w:rPr>
                <w:sz w:val="20"/>
                <w:szCs w:val="20"/>
              </w:rPr>
              <w:tab/>
            </w:r>
            <w:r>
              <w:rPr>
                <w:sz w:val="20"/>
                <w:szCs w:val="20"/>
              </w:rPr>
              <w:t>comply with the financial requirements of the</w:t>
            </w:r>
            <w:r w:rsidR="00A11F0C">
              <w:rPr>
                <w:sz w:val="20"/>
                <w:szCs w:val="20"/>
              </w:rPr>
              <w:t xml:space="preserve"> </w:t>
            </w:r>
            <w:r w:rsidR="00904171">
              <w:rPr>
                <w:sz w:val="20"/>
                <w:szCs w:val="20"/>
              </w:rPr>
              <w:t>NHS Provider Licence</w:t>
            </w:r>
            <w:r>
              <w:rPr>
                <w:sz w:val="20"/>
                <w:szCs w:val="20"/>
              </w:rPr>
              <w:t xml:space="preserve">; </w:t>
            </w:r>
          </w:p>
          <w:p w14:paraId="2D06575C" w14:textId="77777777" w:rsidR="00DF0195" w:rsidRDefault="008C4FF4" w:rsidP="00A6438A">
            <w:pPr>
              <w:pStyle w:val="Default"/>
              <w:tabs>
                <w:tab w:val="left" w:pos="428"/>
              </w:tabs>
              <w:spacing w:after="120"/>
              <w:ind w:left="428" w:hanging="428"/>
              <w:rPr>
                <w:sz w:val="20"/>
                <w:szCs w:val="20"/>
              </w:rPr>
            </w:pPr>
            <w:r>
              <w:rPr>
                <w:sz w:val="20"/>
                <w:szCs w:val="20"/>
              </w:rPr>
              <w:t xml:space="preserve">c) </w:t>
            </w:r>
            <w:r w:rsidR="0082232F">
              <w:rPr>
                <w:sz w:val="20"/>
                <w:szCs w:val="20"/>
              </w:rPr>
              <w:tab/>
            </w:r>
            <w:r>
              <w:rPr>
                <w:sz w:val="20"/>
                <w:szCs w:val="20"/>
              </w:rPr>
              <w:t xml:space="preserve">ensure that proper financial procedures are followed and that accounting records are maintained in a form suited to the requirements of management, as well as in the form prescribed for published accounts; </w:t>
            </w:r>
          </w:p>
          <w:p w14:paraId="67523232" w14:textId="77777777" w:rsidR="009B62AD" w:rsidRDefault="008C4FF4" w:rsidP="00A6438A">
            <w:pPr>
              <w:pStyle w:val="Default"/>
              <w:tabs>
                <w:tab w:val="left" w:pos="428"/>
              </w:tabs>
              <w:spacing w:after="120"/>
              <w:ind w:left="428" w:hanging="428"/>
              <w:rPr>
                <w:sz w:val="20"/>
                <w:szCs w:val="20"/>
              </w:rPr>
            </w:pPr>
            <w:r>
              <w:rPr>
                <w:sz w:val="20"/>
                <w:szCs w:val="20"/>
              </w:rPr>
              <w:t xml:space="preserve">d) </w:t>
            </w:r>
            <w:r w:rsidR="00DF0195">
              <w:rPr>
                <w:sz w:val="20"/>
                <w:szCs w:val="20"/>
              </w:rPr>
              <w:tab/>
            </w:r>
            <w:r>
              <w:rPr>
                <w:sz w:val="20"/>
                <w:szCs w:val="20"/>
              </w:rPr>
              <w:t xml:space="preserve">ensure that the resources for which he is responsible are properly well managed and </w:t>
            </w:r>
            <w:r w:rsidR="00816034">
              <w:rPr>
                <w:sz w:val="20"/>
                <w:szCs w:val="20"/>
              </w:rPr>
              <w:t>safeguarded, with</w:t>
            </w:r>
            <w:r>
              <w:rPr>
                <w:sz w:val="20"/>
                <w:szCs w:val="20"/>
              </w:rPr>
              <w:t xml:space="preserve"> </w:t>
            </w:r>
            <w:r w:rsidR="009B62AD">
              <w:rPr>
                <w:sz w:val="20"/>
                <w:szCs w:val="20"/>
              </w:rPr>
              <w:t xml:space="preserve">independent and effective checks of cash balances in the hands of any official; </w:t>
            </w:r>
          </w:p>
          <w:p w14:paraId="575C96D5" w14:textId="77777777" w:rsidR="009B62AD" w:rsidRDefault="009B62AD" w:rsidP="00A6438A">
            <w:pPr>
              <w:pStyle w:val="Default"/>
              <w:tabs>
                <w:tab w:val="left" w:pos="428"/>
              </w:tabs>
              <w:spacing w:after="120"/>
              <w:ind w:left="428" w:hanging="428"/>
              <w:rPr>
                <w:sz w:val="20"/>
                <w:szCs w:val="20"/>
              </w:rPr>
            </w:pPr>
            <w:r>
              <w:rPr>
                <w:sz w:val="20"/>
                <w:szCs w:val="20"/>
              </w:rPr>
              <w:t xml:space="preserve">e) </w:t>
            </w:r>
            <w:r w:rsidR="0082232F">
              <w:rPr>
                <w:sz w:val="20"/>
                <w:szCs w:val="20"/>
              </w:rPr>
              <w:tab/>
            </w:r>
            <w:r>
              <w:rPr>
                <w:sz w:val="20"/>
                <w:szCs w:val="20"/>
              </w:rPr>
              <w:t xml:space="preserve">ensure that assets for which he is responsible are controlled and safeguarded with similar care, and with checks as appropriate; </w:t>
            </w:r>
          </w:p>
          <w:p w14:paraId="16134E16" w14:textId="77777777" w:rsidR="009B62AD" w:rsidRDefault="009B62AD" w:rsidP="00A6438A">
            <w:pPr>
              <w:pStyle w:val="Default"/>
              <w:tabs>
                <w:tab w:val="left" w:pos="428"/>
                <w:tab w:val="left" w:pos="720"/>
              </w:tabs>
              <w:spacing w:after="120"/>
              <w:ind w:left="428" w:hanging="428"/>
              <w:rPr>
                <w:i/>
                <w:iCs/>
                <w:color w:val="auto"/>
                <w:spacing w:val="-2"/>
                <w:sz w:val="20"/>
              </w:rPr>
            </w:pPr>
            <w:r>
              <w:rPr>
                <w:sz w:val="20"/>
                <w:szCs w:val="20"/>
              </w:rPr>
              <w:lastRenderedPageBreak/>
              <w:t xml:space="preserve">f) </w:t>
            </w:r>
            <w:r w:rsidR="0082232F">
              <w:rPr>
                <w:sz w:val="20"/>
                <w:szCs w:val="20"/>
              </w:rPr>
              <w:tab/>
            </w:r>
            <w:r>
              <w:rPr>
                <w:sz w:val="20"/>
                <w:szCs w:val="20"/>
              </w:rPr>
              <w:t xml:space="preserve">ensure that protected property (or interest in) is not disposed of without the consent of </w:t>
            </w:r>
            <w:r w:rsidR="008E4437">
              <w:rPr>
                <w:sz w:val="20"/>
                <w:szCs w:val="20"/>
              </w:rPr>
              <w:t>NHS Improvement</w:t>
            </w:r>
            <w:r>
              <w:rPr>
                <w:sz w:val="20"/>
                <w:szCs w:val="20"/>
              </w:rPr>
              <w:t xml:space="preserve">; </w:t>
            </w:r>
          </w:p>
          <w:p w14:paraId="7DA75A43" w14:textId="77777777" w:rsidR="009B62AD" w:rsidRDefault="009B62AD" w:rsidP="00A6438A">
            <w:pPr>
              <w:pStyle w:val="Default"/>
              <w:tabs>
                <w:tab w:val="left" w:pos="428"/>
                <w:tab w:val="left" w:pos="720"/>
              </w:tabs>
              <w:spacing w:after="120"/>
              <w:ind w:left="428" w:hanging="428"/>
              <w:rPr>
                <w:sz w:val="20"/>
                <w:szCs w:val="20"/>
              </w:rPr>
            </w:pPr>
            <w:r>
              <w:rPr>
                <w:sz w:val="20"/>
                <w:szCs w:val="20"/>
              </w:rPr>
              <w:t xml:space="preserve">g) </w:t>
            </w:r>
            <w:r w:rsidR="0082232F">
              <w:rPr>
                <w:sz w:val="20"/>
                <w:szCs w:val="20"/>
              </w:rPr>
              <w:tab/>
            </w:r>
            <w:r>
              <w:rPr>
                <w:sz w:val="20"/>
                <w:szCs w:val="20"/>
              </w:rPr>
              <w:t xml:space="preserve">ensure that conflicts of interest are avoided, whether in the proceedings of the Board of Directors, the Council of Governors or the actions of advice of Foundation Trust staff; and </w:t>
            </w:r>
          </w:p>
          <w:p w14:paraId="183EA5FE" w14:textId="77777777" w:rsidR="008C4FF4" w:rsidRPr="00E00BD7" w:rsidRDefault="009B62AD" w:rsidP="00A6438A">
            <w:pPr>
              <w:pStyle w:val="Default"/>
              <w:tabs>
                <w:tab w:val="left" w:pos="720"/>
              </w:tabs>
              <w:spacing w:after="120"/>
              <w:ind w:left="428" w:hanging="428"/>
              <w:rPr>
                <w:color w:val="auto"/>
                <w:spacing w:val="-2"/>
              </w:rPr>
            </w:pPr>
            <w:r>
              <w:rPr>
                <w:sz w:val="20"/>
              </w:rPr>
              <w:t xml:space="preserve">h) </w:t>
            </w:r>
            <w:r w:rsidR="0082232F">
              <w:rPr>
                <w:sz w:val="20"/>
              </w:rPr>
              <w:tab/>
            </w:r>
            <w:r>
              <w:rPr>
                <w:sz w:val="20"/>
              </w:rPr>
              <w:t xml:space="preserve">ensure that, in the consideration of policy proposals relating to the expenditure for which he is responsible, all relevant financial considerations, including any issues of propriety, regularity or value for money, are taken into account and brought to the attention of the Board of Directors. </w:t>
            </w:r>
          </w:p>
        </w:tc>
      </w:tr>
      <w:tr w:rsidR="009B62AD" w:rsidRPr="00E00BD7" w14:paraId="6ECCC88A" w14:textId="77777777" w:rsidTr="008C4FF4">
        <w:tc>
          <w:tcPr>
            <w:tcW w:w="1474" w:type="dxa"/>
          </w:tcPr>
          <w:p w14:paraId="6A3973A9" w14:textId="77777777" w:rsidR="009B62AD" w:rsidRPr="002B1799"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lastRenderedPageBreak/>
              <w:t xml:space="preserve">10 </w:t>
            </w:r>
          </w:p>
        </w:tc>
        <w:tc>
          <w:tcPr>
            <w:tcW w:w="2118" w:type="dxa"/>
          </w:tcPr>
          <w:p w14:paraId="39170910" w14:textId="77777777" w:rsidR="009B62AD" w:rsidRPr="009B62AD" w:rsidRDefault="009B62AD"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sz w:val="20"/>
              </w:rPr>
              <w:t xml:space="preserve">CHIEF EXECUTIVE </w:t>
            </w:r>
          </w:p>
        </w:tc>
        <w:tc>
          <w:tcPr>
            <w:tcW w:w="9548" w:type="dxa"/>
          </w:tcPr>
          <w:p w14:paraId="43C38F84" w14:textId="77777777" w:rsidR="009B62AD" w:rsidRDefault="009B62AD" w:rsidP="009974FF">
            <w:pPr>
              <w:pStyle w:val="Default"/>
              <w:spacing w:before="240" w:after="120"/>
              <w:rPr>
                <w:sz w:val="20"/>
                <w:szCs w:val="20"/>
              </w:rPr>
            </w:pPr>
            <w:r>
              <w:rPr>
                <w:sz w:val="20"/>
                <w:szCs w:val="20"/>
              </w:rPr>
              <w:t xml:space="preserve">Ensure that effective management systems appropriate for the achievement of the Foundation Trust's objectives, including financial monitoring and control systems, have been put in place. Ensure that managers at all levels: </w:t>
            </w:r>
          </w:p>
          <w:p w14:paraId="40659996" w14:textId="77777777" w:rsidR="009B62AD" w:rsidRDefault="009B62AD" w:rsidP="009974FF">
            <w:pPr>
              <w:pStyle w:val="Default"/>
              <w:spacing w:after="120"/>
              <w:ind w:left="428" w:hanging="428"/>
              <w:rPr>
                <w:sz w:val="20"/>
                <w:szCs w:val="20"/>
              </w:rPr>
            </w:pPr>
            <w:r>
              <w:rPr>
                <w:sz w:val="20"/>
                <w:szCs w:val="20"/>
              </w:rPr>
              <w:t xml:space="preserve">a) </w:t>
            </w:r>
            <w:r w:rsidR="0082232F">
              <w:rPr>
                <w:sz w:val="20"/>
                <w:szCs w:val="20"/>
              </w:rPr>
              <w:tab/>
            </w:r>
            <w:r>
              <w:rPr>
                <w:sz w:val="20"/>
                <w:szCs w:val="20"/>
              </w:rPr>
              <w:t xml:space="preserve">have a clear view of their objectives, and the means to assess and, wherever possible, measure outputs or performance in relation to those objectives; </w:t>
            </w:r>
          </w:p>
          <w:p w14:paraId="14C1F925" w14:textId="77777777" w:rsidR="009B62AD" w:rsidRDefault="009B62AD" w:rsidP="009974FF">
            <w:pPr>
              <w:pStyle w:val="Default"/>
              <w:spacing w:after="120"/>
              <w:ind w:left="428" w:hanging="428"/>
              <w:rPr>
                <w:sz w:val="20"/>
                <w:szCs w:val="20"/>
              </w:rPr>
            </w:pPr>
            <w:r>
              <w:rPr>
                <w:sz w:val="20"/>
                <w:szCs w:val="20"/>
              </w:rPr>
              <w:t xml:space="preserve">b) </w:t>
            </w:r>
            <w:r w:rsidR="0082232F">
              <w:rPr>
                <w:sz w:val="20"/>
                <w:szCs w:val="20"/>
              </w:rPr>
              <w:tab/>
            </w:r>
            <w:r>
              <w:rPr>
                <w:sz w:val="20"/>
                <w:szCs w:val="20"/>
              </w:rPr>
              <w:t xml:space="preserve">are assigned well-defined responsibilities for making the best use of resources, including a clinical scrutiny of output and value for money; and </w:t>
            </w:r>
          </w:p>
          <w:p w14:paraId="707FB843" w14:textId="77777777" w:rsidR="009B62AD" w:rsidRPr="00E00BD7" w:rsidRDefault="009B62AD" w:rsidP="009974FF">
            <w:pPr>
              <w:tabs>
                <w:tab w:val="left" w:pos="-1440"/>
                <w:tab w:val="left" w:pos="-720"/>
                <w:tab w:val="left" w:pos="0"/>
                <w:tab w:val="left" w:pos="720"/>
                <w:tab w:val="left" w:pos="1517"/>
                <w:tab w:val="left" w:pos="2160"/>
              </w:tabs>
              <w:suppressAutoHyphens/>
              <w:spacing w:before="90" w:after="120"/>
              <w:ind w:left="428" w:hanging="428"/>
              <w:rPr>
                <w:rFonts w:cs="Arial"/>
                <w:spacing w:val="-2"/>
                <w:sz w:val="20"/>
              </w:rPr>
            </w:pPr>
            <w:r>
              <w:rPr>
                <w:sz w:val="20"/>
              </w:rPr>
              <w:t xml:space="preserve">c) </w:t>
            </w:r>
            <w:r w:rsidR="0082232F">
              <w:rPr>
                <w:sz w:val="20"/>
              </w:rPr>
              <w:tab/>
            </w:r>
            <w:r>
              <w:rPr>
                <w:sz w:val="20"/>
              </w:rPr>
              <w:t xml:space="preserve">have the information (particularly about costs), training and access to the expert advice which they need to exercise their responsibilities effectively. </w:t>
            </w:r>
          </w:p>
        </w:tc>
      </w:tr>
      <w:tr w:rsidR="009B62AD" w:rsidRPr="00E00BD7" w14:paraId="15E1AC08" w14:textId="77777777" w:rsidTr="008C4FF4">
        <w:tc>
          <w:tcPr>
            <w:tcW w:w="1474" w:type="dxa"/>
          </w:tcPr>
          <w:p w14:paraId="41364D0B" w14:textId="77777777" w:rsidR="009B62AD" w:rsidRPr="002B1799"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11 </w:t>
            </w:r>
          </w:p>
        </w:tc>
        <w:tc>
          <w:tcPr>
            <w:tcW w:w="2118" w:type="dxa"/>
          </w:tcPr>
          <w:p w14:paraId="5B368306" w14:textId="77777777" w:rsidR="009B62AD" w:rsidRPr="009B62AD" w:rsidRDefault="009B62AD" w:rsidP="00A6438A">
            <w:pPr>
              <w:tabs>
                <w:tab w:val="left" w:pos="-1440"/>
                <w:tab w:val="left" w:pos="-720"/>
                <w:tab w:val="left" w:pos="0"/>
                <w:tab w:val="left" w:pos="720"/>
                <w:tab w:val="left" w:pos="1517"/>
                <w:tab w:val="left" w:pos="2160"/>
              </w:tabs>
              <w:suppressAutoHyphens/>
              <w:spacing w:before="90" w:after="120"/>
              <w:jc w:val="center"/>
              <w:rPr>
                <w:rFonts w:cs="Arial"/>
                <w:smallCaps/>
                <w:sz w:val="20"/>
              </w:rPr>
            </w:pPr>
            <w:r w:rsidRPr="009B62AD">
              <w:rPr>
                <w:sz w:val="20"/>
              </w:rPr>
              <w:t xml:space="preserve">CHIEF EXECUTIVE </w:t>
            </w:r>
          </w:p>
        </w:tc>
        <w:tc>
          <w:tcPr>
            <w:tcW w:w="9548" w:type="dxa"/>
          </w:tcPr>
          <w:p w14:paraId="554D69D3" w14:textId="77777777" w:rsidR="009B62AD" w:rsidRPr="00E00BD7" w:rsidRDefault="009B62AD" w:rsidP="009974FF">
            <w:pPr>
              <w:tabs>
                <w:tab w:val="left" w:pos="-1440"/>
                <w:tab w:val="left" w:pos="-720"/>
                <w:tab w:val="left" w:pos="0"/>
                <w:tab w:val="left" w:pos="720"/>
                <w:tab w:val="left" w:pos="1517"/>
                <w:tab w:val="left" w:pos="2160"/>
              </w:tabs>
              <w:suppressAutoHyphens/>
              <w:spacing w:before="90" w:after="120"/>
              <w:rPr>
                <w:rFonts w:cs="Arial"/>
                <w:sz w:val="20"/>
              </w:rPr>
            </w:pPr>
            <w:r>
              <w:rPr>
                <w:sz w:val="20"/>
              </w:rPr>
              <w:t xml:space="preserve">Ensure that their arrangements for delegation promote good management and that they are supported by the necessary staff with an appropriate balance of skills. </w:t>
            </w:r>
          </w:p>
        </w:tc>
      </w:tr>
      <w:tr w:rsidR="009B62AD" w:rsidRPr="00E00BD7" w14:paraId="0886CA27" w14:textId="77777777" w:rsidTr="008C4FF4">
        <w:tc>
          <w:tcPr>
            <w:tcW w:w="1474" w:type="dxa"/>
          </w:tcPr>
          <w:p w14:paraId="0D91635C" w14:textId="77777777" w:rsidR="009B62AD" w:rsidRPr="002B1799"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12 </w:t>
            </w:r>
          </w:p>
        </w:tc>
        <w:tc>
          <w:tcPr>
            <w:tcW w:w="2118" w:type="dxa"/>
          </w:tcPr>
          <w:p w14:paraId="1D9D7998" w14:textId="77777777" w:rsidR="009B62AD" w:rsidRPr="009B62AD" w:rsidRDefault="009B62AD"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sz w:val="20"/>
              </w:rPr>
              <w:t xml:space="preserve">CHIEF EXECUTIVE </w:t>
            </w:r>
          </w:p>
        </w:tc>
        <w:tc>
          <w:tcPr>
            <w:tcW w:w="9548" w:type="dxa"/>
          </w:tcPr>
          <w:p w14:paraId="3D4E8666" w14:textId="77777777" w:rsidR="009B62AD" w:rsidRPr="00E00BD7" w:rsidRDefault="009B62AD" w:rsidP="009974FF">
            <w:pPr>
              <w:tabs>
                <w:tab w:val="left" w:pos="-1440"/>
                <w:tab w:val="left" w:pos="-720"/>
                <w:tab w:val="left" w:pos="0"/>
                <w:tab w:val="left" w:pos="720"/>
                <w:tab w:val="left" w:pos="1517"/>
                <w:tab w:val="left" w:pos="2160"/>
              </w:tabs>
              <w:suppressAutoHyphens/>
              <w:spacing w:before="90" w:after="120"/>
              <w:rPr>
                <w:rFonts w:cs="Arial"/>
                <w:spacing w:val="-2"/>
                <w:sz w:val="20"/>
              </w:rPr>
            </w:pPr>
            <w:r>
              <w:rPr>
                <w:sz w:val="20"/>
              </w:rPr>
              <w:t xml:space="preserve">Responsibility to see that appropriate advice is tendered to the Board of Directors and the Council of Governors on all matters of financial propriety and regulation, and more broadly, as to all considerations of prudent and economical administration, efficiency and effectiveness. Determine how and on what terms such advice should be tendered, and whether in a particular case to make reference to their own duty, as Accounting Officer, to justify to the Public Accounts Committee, transactions for which they are accountable. </w:t>
            </w:r>
          </w:p>
        </w:tc>
      </w:tr>
      <w:tr w:rsidR="009B62AD" w:rsidRPr="00E00BD7" w14:paraId="07054573" w14:textId="77777777" w:rsidTr="008C4FF4">
        <w:tc>
          <w:tcPr>
            <w:tcW w:w="1474" w:type="dxa"/>
          </w:tcPr>
          <w:p w14:paraId="3605FE81" w14:textId="77777777" w:rsidR="009B62AD" w:rsidRPr="002B1799"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13 </w:t>
            </w:r>
          </w:p>
        </w:tc>
        <w:tc>
          <w:tcPr>
            <w:tcW w:w="2118" w:type="dxa"/>
          </w:tcPr>
          <w:p w14:paraId="1F016784" w14:textId="77777777" w:rsidR="009B62AD" w:rsidRPr="009B62AD" w:rsidRDefault="009B62AD"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sz w:val="20"/>
              </w:rPr>
              <w:t xml:space="preserve">BOARD </w:t>
            </w:r>
          </w:p>
        </w:tc>
        <w:tc>
          <w:tcPr>
            <w:tcW w:w="9548" w:type="dxa"/>
          </w:tcPr>
          <w:p w14:paraId="13ED05D4" w14:textId="77777777" w:rsidR="009B62AD" w:rsidRPr="00E00BD7" w:rsidRDefault="009B62AD" w:rsidP="000D1AAE">
            <w:pPr>
              <w:tabs>
                <w:tab w:val="left" w:pos="-1440"/>
                <w:tab w:val="left" w:pos="-720"/>
                <w:tab w:val="left" w:pos="0"/>
                <w:tab w:val="left" w:pos="720"/>
                <w:tab w:val="left" w:pos="1517"/>
                <w:tab w:val="left" w:pos="2160"/>
              </w:tabs>
              <w:suppressAutoHyphens/>
              <w:spacing w:before="90" w:after="120"/>
              <w:rPr>
                <w:rFonts w:cs="Arial"/>
                <w:sz w:val="20"/>
              </w:rPr>
            </w:pPr>
            <w:r>
              <w:rPr>
                <w:sz w:val="20"/>
              </w:rPr>
              <w:t>Act in accordance with the requirements of propriety or regularity</w:t>
            </w:r>
            <w:r w:rsidR="000D1AAE">
              <w:rPr>
                <w:sz w:val="20"/>
              </w:rPr>
              <w:t>; including the Fit and Proper Persons Test requirements.</w:t>
            </w:r>
          </w:p>
        </w:tc>
      </w:tr>
      <w:tr w:rsidR="009B62AD" w:rsidRPr="00E00BD7" w14:paraId="550C7282" w14:textId="77777777" w:rsidTr="008C4FF4">
        <w:tc>
          <w:tcPr>
            <w:tcW w:w="1474" w:type="dxa"/>
          </w:tcPr>
          <w:p w14:paraId="7045FF6D" w14:textId="77777777" w:rsidR="009B62AD" w:rsidRPr="002B1799"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lastRenderedPageBreak/>
              <w:t xml:space="preserve">13 </w:t>
            </w:r>
          </w:p>
        </w:tc>
        <w:tc>
          <w:tcPr>
            <w:tcW w:w="2118" w:type="dxa"/>
          </w:tcPr>
          <w:p w14:paraId="4864F0B5" w14:textId="77777777" w:rsidR="009B62AD" w:rsidRPr="009B62AD" w:rsidRDefault="009B62AD"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9B62AD">
              <w:rPr>
                <w:sz w:val="20"/>
              </w:rPr>
              <w:t xml:space="preserve">CHIEF EXECUTIVE </w:t>
            </w:r>
          </w:p>
        </w:tc>
        <w:tc>
          <w:tcPr>
            <w:tcW w:w="9548" w:type="dxa"/>
          </w:tcPr>
          <w:p w14:paraId="6373302F" w14:textId="77777777" w:rsidR="009B62AD" w:rsidRPr="00E00BD7" w:rsidRDefault="009B62AD" w:rsidP="00A6438A">
            <w:pPr>
              <w:tabs>
                <w:tab w:val="left" w:pos="-1440"/>
                <w:tab w:val="left" w:pos="-720"/>
                <w:tab w:val="left" w:pos="0"/>
                <w:tab w:val="left" w:pos="720"/>
                <w:tab w:val="left" w:pos="1517"/>
                <w:tab w:val="left" w:pos="2160"/>
              </w:tabs>
              <w:suppressAutoHyphens/>
              <w:spacing w:before="90" w:after="120"/>
              <w:rPr>
                <w:rFonts w:cs="Arial"/>
                <w:spacing w:val="-2"/>
                <w:sz w:val="20"/>
              </w:rPr>
            </w:pPr>
            <w:r>
              <w:rPr>
                <w:sz w:val="20"/>
              </w:rPr>
              <w:t xml:space="preserve">Make written objections to proposals by the Board of Directors, Council of Governors or Chair which he considers to infringe the requirement to act with the requirements of propriety or regularity. If the Board of Directors, Council of Governors or Chair decides to proceed, seek a written instruction to take the action in question, and inform Monitor of the position (if possible, before the decision is implemented) </w:t>
            </w:r>
          </w:p>
        </w:tc>
      </w:tr>
      <w:tr w:rsidR="009B62AD" w:rsidRPr="00E00BD7" w14:paraId="41FC167E" w14:textId="77777777" w:rsidTr="008C4FF4">
        <w:tc>
          <w:tcPr>
            <w:tcW w:w="1474" w:type="dxa"/>
          </w:tcPr>
          <w:p w14:paraId="5991D398" w14:textId="77777777" w:rsidR="009B62AD" w:rsidRPr="002B1799"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14 and 15 </w:t>
            </w:r>
          </w:p>
        </w:tc>
        <w:tc>
          <w:tcPr>
            <w:tcW w:w="2118" w:type="dxa"/>
          </w:tcPr>
          <w:p w14:paraId="4A6F5D69" w14:textId="77777777" w:rsidR="009B62AD" w:rsidRPr="00CD50A5"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CD50A5">
              <w:rPr>
                <w:sz w:val="20"/>
              </w:rPr>
              <w:t xml:space="preserve">CHIEF EXECUTIVE </w:t>
            </w:r>
          </w:p>
        </w:tc>
        <w:tc>
          <w:tcPr>
            <w:tcW w:w="9548" w:type="dxa"/>
          </w:tcPr>
          <w:p w14:paraId="2D5F7444" w14:textId="77777777" w:rsidR="00A11F0C" w:rsidRPr="009B62AD" w:rsidRDefault="009B62AD" w:rsidP="008E4437">
            <w:pPr>
              <w:tabs>
                <w:tab w:val="left" w:pos="-1440"/>
                <w:tab w:val="left" w:pos="-720"/>
                <w:tab w:val="left" w:pos="0"/>
                <w:tab w:val="left" w:pos="720"/>
                <w:tab w:val="left" w:pos="1517"/>
                <w:tab w:val="left" w:pos="2160"/>
              </w:tabs>
              <w:suppressAutoHyphens/>
              <w:spacing w:before="90"/>
              <w:rPr>
                <w:rFonts w:cs="Arial"/>
                <w:spacing w:val="-2"/>
                <w:sz w:val="20"/>
              </w:rPr>
            </w:pPr>
            <w:r w:rsidRPr="009B62AD">
              <w:rPr>
                <w:sz w:val="20"/>
              </w:rPr>
              <w:t xml:space="preserve">If a course of action is contemplated which raises an issue relating to his wider responsibilities for economy, efficiency and effectiveness, draw the relevant factors to the attention of the Board of Directors or Council of Governors and advise them in whatever way he deems appropriate. If his decision is overruled, and the proposal is one which he would not feel able to defend to the Public Accounts Committee as representing value for money, seek a written instruction before proceeding. Inform </w:t>
            </w:r>
            <w:r w:rsidR="008E4437">
              <w:rPr>
                <w:sz w:val="20"/>
              </w:rPr>
              <w:t xml:space="preserve">NHS Improvement </w:t>
            </w:r>
            <w:r w:rsidRPr="009B62AD">
              <w:rPr>
                <w:sz w:val="20"/>
              </w:rPr>
              <w:t>of such an instruction, if possible, before the decision is implemented. If there is no time to submit advice in writing due to extreme urgency, ensure that if the advice is overruled, both the advice and the instructions are recorded in writing immediately afterwards</w:t>
            </w:r>
            <w:r w:rsidR="000C3FA3">
              <w:rPr>
                <w:rFonts w:cs="Arial"/>
                <w:spacing w:val="-2"/>
                <w:sz w:val="20"/>
              </w:rPr>
              <w:t>.</w:t>
            </w:r>
          </w:p>
        </w:tc>
      </w:tr>
      <w:tr w:rsidR="009B62AD" w:rsidRPr="00E00BD7" w14:paraId="45222DCE" w14:textId="77777777" w:rsidTr="008C4FF4">
        <w:tc>
          <w:tcPr>
            <w:tcW w:w="1474" w:type="dxa"/>
          </w:tcPr>
          <w:p w14:paraId="7EF7A5AE" w14:textId="77777777" w:rsidR="009B62AD" w:rsidRPr="002B1799"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16 </w:t>
            </w:r>
          </w:p>
        </w:tc>
        <w:tc>
          <w:tcPr>
            <w:tcW w:w="2118" w:type="dxa"/>
          </w:tcPr>
          <w:p w14:paraId="7D9BF01B" w14:textId="77777777" w:rsidR="009B62AD" w:rsidRPr="00CD50A5"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CD50A5">
              <w:rPr>
                <w:sz w:val="20"/>
              </w:rPr>
              <w:t xml:space="preserve">CHIEF EXECUTIVE </w:t>
            </w:r>
          </w:p>
        </w:tc>
        <w:tc>
          <w:tcPr>
            <w:tcW w:w="9548" w:type="dxa"/>
          </w:tcPr>
          <w:p w14:paraId="62572B3A" w14:textId="77777777" w:rsidR="009B62AD" w:rsidRPr="00E00BD7" w:rsidRDefault="009B62AD" w:rsidP="00A6438A">
            <w:pPr>
              <w:tabs>
                <w:tab w:val="left" w:pos="-1440"/>
                <w:tab w:val="left" w:pos="-720"/>
                <w:tab w:val="left" w:pos="0"/>
                <w:tab w:val="left" w:pos="720"/>
                <w:tab w:val="left" w:pos="1517"/>
                <w:tab w:val="left" w:pos="2160"/>
              </w:tabs>
              <w:suppressAutoHyphens/>
              <w:spacing w:before="90" w:after="120"/>
              <w:rPr>
                <w:rFonts w:cs="Arial"/>
                <w:spacing w:val="-2"/>
                <w:sz w:val="20"/>
              </w:rPr>
            </w:pPr>
            <w:r>
              <w:rPr>
                <w:sz w:val="20"/>
              </w:rPr>
              <w:t xml:space="preserve">Appear before the Public Account Committee from time to time to give evidence on the reports arising from examinations undertaken by the Comptroller and Auditor General, and answer questions concerning expenditure and receipts for which he is Accounting Officer. </w:t>
            </w:r>
          </w:p>
        </w:tc>
      </w:tr>
      <w:tr w:rsidR="009B62AD" w:rsidRPr="00E00BD7" w14:paraId="3261041C" w14:textId="77777777" w:rsidTr="008C4FF4">
        <w:tc>
          <w:tcPr>
            <w:tcW w:w="1474" w:type="dxa"/>
          </w:tcPr>
          <w:p w14:paraId="4B441A97" w14:textId="77777777" w:rsidR="009B62AD" w:rsidRPr="002B1799"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17 </w:t>
            </w:r>
          </w:p>
        </w:tc>
        <w:tc>
          <w:tcPr>
            <w:tcW w:w="2118" w:type="dxa"/>
          </w:tcPr>
          <w:p w14:paraId="0EBCFC22" w14:textId="77777777" w:rsidR="009B62AD" w:rsidRPr="00CD50A5"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CD50A5">
              <w:rPr>
                <w:sz w:val="20"/>
              </w:rPr>
              <w:t xml:space="preserve">CHIEF EXECUTIVE </w:t>
            </w:r>
          </w:p>
        </w:tc>
        <w:tc>
          <w:tcPr>
            <w:tcW w:w="9548" w:type="dxa"/>
          </w:tcPr>
          <w:p w14:paraId="03215FB3" w14:textId="77777777" w:rsidR="009B62AD" w:rsidRPr="00E00BD7" w:rsidRDefault="009B62AD" w:rsidP="00A6438A">
            <w:pPr>
              <w:tabs>
                <w:tab w:val="left" w:pos="-1440"/>
                <w:tab w:val="left" w:pos="-720"/>
                <w:tab w:val="left" w:pos="0"/>
                <w:tab w:val="left" w:pos="720"/>
                <w:tab w:val="left" w:pos="1517"/>
                <w:tab w:val="left" w:pos="2160"/>
              </w:tabs>
              <w:suppressAutoHyphens/>
              <w:spacing w:before="90" w:after="120"/>
              <w:rPr>
                <w:rFonts w:cs="Arial"/>
                <w:spacing w:val="-2"/>
                <w:sz w:val="20"/>
              </w:rPr>
            </w:pPr>
            <w:r>
              <w:rPr>
                <w:sz w:val="20"/>
              </w:rPr>
              <w:t xml:space="preserve">Furnish the Public Accounts Committee with explanations of any weaknesses in the matters covered in paragraphs 8-15 of the NHS Foundation Trust Accounting Officer Memorandum, to which his attention has been drawn by the Comptroller and Auditor General or about which they may wish to question to Accounting Officer. </w:t>
            </w:r>
          </w:p>
        </w:tc>
      </w:tr>
      <w:tr w:rsidR="009B62AD" w:rsidRPr="00E00BD7" w14:paraId="363461E2" w14:textId="77777777" w:rsidTr="008C4FF4">
        <w:tc>
          <w:tcPr>
            <w:tcW w:w="1474" w:type="dxa"/>
          </w:tcPr>
          <w:p w14:paraId="4EE774D9" w14:textId="77777777" w:rsidR="009B62AD" w:rsidRPr="002B1799" w:rsidDel="00B966D0"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19 </w:t>
            </w:r>
          </w:p>
        </w:tc>
        <w:tc>
          <w:tcPr>
            <w:tcW w:w="2118" w:type="dxa"/>
          </w:tcPr>
          <w:p w14:paraId="207A8F09" w14:textId="77777777" w:rsidR="009B62AD" w:rsidRPr="00CD50A5" w:rsidDel="00B966D0" w:rsidRDefault="009B62AD"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CD50A5">
              <w:rPr>
                <w:sz w:val="20"/>
              </w:rPr>
              <w:t xml:space="preserve">CHIEF EXECUTIVE </w:t>
            </w:r>
          </w:p>
        </w:tc>
        <w:tc>
          <w:tcPr>
            <w:tcW w:w="9548" w:type="dxa"/>
          </w:tcPr>
          <w:p w14:paraId="18CE1CD2" w14:textId="77777777" w:rsidR="009B62AD" w:rsidRPr="00E00BD7" w:rsidDel="00B966D0" w:rsidRDefault="009B62AD" w:rsidP="00A6438A">
            <w:pPr>
              <w:tabs>
                <w:tab w:val="left" w:pos="-1440"/>
                <w:tab w:val="left" w:pos="-720"/>
                <w:tab w:val="left" w:pos="0"/>
                <w:tab w:val="left" w:pos="720"/>
                <w:tab w:val="left" w:pos="1517"/>
                <w:tab w:val="left" w:pos="2160"/>
              </w:tabs>
              <w:suppressAutoHyphens/>
              <w:spacing w:before="90" w:after="120"/>
              <w:rPr>
                <w:rFonts w:cs="Arial"/>
                <w:sz w:val="20"/>
              </w:rPr>
            </w:pPr>
            <w:r>
              <w:rPr>
                <w:sz w:val="20"/>
              </w:rPr>
              <w:t xml:space="preserve">Ensure that he is adequately and accurately briefed on matters which are likely to arise at any hearing of the Public Accounts Committee. </w:t>
            </w:r>
          </w:p>
        </w:tc>
      </w:tr>
      <w:tr w:rsidR="009B62AD" w:rsidRPr="00E00BD7" w14:paraId="29B16488" w14:textId="77777777" w:rsidTr="008C4FF4">
        <w:tc>
          <w:tcPr>
            <w:tcW w:w="1474" w:type="dxa"/>
          </w:tcPr>
          <w:p w14:paraId="129BDA6B" w14:textId="77777777" w:rsidR="009B62AD" w:rsidRPr="002B1799" w:rsidDel="00B966D0"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21 </w:t>
            </w:r>
          </w:p>
        </w:tc>
        <w:tc>
          <w:tcPr>
            <w:tcW w:w="2118" w:type="dxa"/>
          </w:tcPr>
          <w:p w14:paraId="00170102" w14:textId="77777777" w:rsidR="009B62AD" w:rsidRPr="00CD50A5" w:rsidDel="00B966D0" w:rsidRDefault="009B62AD"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CD50A5">
              <w:rPr>
                <w:sz w:val="20"/>
              </w:rPr>
              <w:t xml:space="preserve">CHIEF EXECUTIVE </w:t>
            </w:r>
          </w:p>
        </w:tc>
        <w:tc>
          <w:tcPr>
            <w:tcW w:w="9548" w:type="dxa"/>
          </w:tcPr>
          <w:p w14:paraId="0D8E5DCE" w14:textId="77777777" w:rsidR="009B62AD" w:rsidRPr="00E00BD7" w:rsidDel="00B966D0" w:rsidRDefault="009B62AD" w:rsidP="00A6438A">
            <w:pPr>
              <w:tabs>
                <w:tab w:val="left" w:pos="-1440"/>
                <w:tab w:val="left" w:pos="-720"/>
                <w:tab w:val="left" w:pos="0"/>
                <w:tab w:val="left" w:pos="720"/>
                <w:tab w:val="left" w:pos="1517"/>
                <w:tab w:val="left" w:pos="2160"/>
              </w:tabs>
              <w:suppressAutoHyphens/>
              <w:spacing w:before="90" w:after="120"/>
              <w:rPr>
                <w:rFonts w:cs="Arial"/>
                <w:sz w:val="20"/>
              </w:rPr>
            </w:pPr>
            <w:r>
              <w:rPr>
                <w:sz w:val="20"/>
              </w:rPr>
              <w:t xml:space="preserve">Ensure that he is generally available for consultation, and that in any temporary period of unavailability, there will be a senior officer in the Foundation Trust who can act on his behalf if required. </w:t>
            </w:r>
          </w:p>
        </w:tc>
      </w:tr>
      <w:tr w:rsidR="009B62AD" w:rsidRPr="00E00BD7" w14:paraId="24A703E1" w14:textId="77777777" w:rsidTr="00BE5BBB">
        <w:trPr>
          <w:trHeight w:val="1100"/>
        </w:trPr>
        <w:tc>
          <w:tcPr>
            <w:tcW w:w="1474" w:type="dxa"/>
          </w:tcPr>
          <w:p w14:paraId="156A7B7C" w14:textId="77777777" w:rsidR="009B62AD" w:rsidRPr="002B1799" w:rsidDel="00B966D0"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t xml:space="preserve">22 </w:t>
            </w:r>
          </w:p>
        </w:tc>
        <w:tc>
          <w:tcPr>
            <w:tcW w:w="2118" w:type="dxa"/>
          </w:tcPr>
          <w:p w14:paraId="31100FA7" w14:textId="77777777" w:rsidR="009B62AD" w:rsidRPr="00CD50A5" w:rsidDel="00B966D0" w:rsidRDefault="00CD50A5"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CD50A5">
              <w:rPr>
                <w:sz w:val="20"/>
              </w:rPr>
              <w:t>BOARD</w:t>
            </w:r>
            <w:r w:rsidR="009B62AD" w:rsidRPr="00CD50A5">
              <w:rPr>
                <w:sz w:val="20"/>
              </w:rPr>
              <w:t xml:space="preserve"> </w:t>
            </w:r>
          </w:p>
        </w:tc>
        <w:tc>
          <w:tcPr>
            <w:tcW w:w="9548" w:type="dxa"/>
          </w:tcPr>
          <w:p w14:paraId="503537B5" w14:textId="77777777" w:rsidR="00A11F0C" w:rsidRPr="00BE5BBB" w:rsidDel="00B966D0" w:rsidRDefault="009B62AD" w:rsidP="00A6438A">
            <w:pPr>
              <w:tabs>
                <w:tab w:val="left" w:pos="-1440"/>
                <w:tab w:val="left" w:pos="-720"/>
                <w:tab w:val="left" w:pos="0"/>
                <w:tab w:val="left" w:pos="720"/>
                <w:tab w:val="left" w:pos="1517"/>
                <w:tab w:val="left" w:pos="2160"/>
              </w:tabs>
              <w:suppressAutoHyphens/>
              <w:spacing w:before="90" w:after="120"/>
              <w:rPr>
                <w:sz w:val="20"/>
              </w:rPr>
            </w:pPr>
            <w:r>
              <w:rPr>
                <w:sz w:val="20"/>
              </w:rPr>
              <w:t xml:space="preserve">Where it becomes clear that the Accounting Officer is so incapacitated that he or she will be unable to discharge his responsibilities over a period of four weeks or more, appoint an acting Accounting Officer (usually the Finance Director), until his return. </w:t>
            </w:r>
          </w:p>
        </w:tc>
      </w:tr>
      <w:tr w:rsidR="009B62AD" w:rsidRPr="00E00BD7" w14:paraId="2036C612" w14:textId="77777777" w:rsidTr="008C4FF4">
        <w:tc>
          <w:tcPr>
            <w:tcW w:w="1474" w:type="dxa"/>
          </w:tcPr>
          <w:p w14:paraId="364CA282" w14:textId="77777777" w:rsidR="009B62AD" w:rsidRPr="002B1799" w:rsidDel="00B966D0" w:rsidRDefault="009B62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B1799">
              <w:rPr>
                <w:sz w:val="20"/>
              </w:rPr>
              <w:lastRenderedPageBreak/>
              <w:t xml:space="preserve">23 </w:t>
            </w:r>
          </w:p>
        </w:tc>
        <w:tc>
          <w:tcPr>
            <w:tcW w:w="2118" w:type="dxa"/>
          </w:tcPr>
          <w:p w14:paraId="350331EA" w14:textId="77777777" w:rsidR="009B62AD" w:rsidRPr="00CD50A5" w:rsidDel="00B966D0" w:rsidRDefault="009B62AD"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CD50A5">
              <w:rPr>
                <w:sz w:val="20"/>
              </w:rPr>
              <w:t xml:space="preserve">ACTING ACCOUNTING OFFICER </w:t>
            </w:r>
          </w:p>
        </w:tc>
        <w:tc>
          <w:tcPr>
            <w:tcW w:w="9548" w:type="dxa"/>
          </w:tcPr>
          <w:p w14:paraId="569EABEF" w14:textId="77777777" w:rsidR="009B62AD" w:rsidRPr="00E00BD7" w:rsidDel="00B966D0" w:rsidRDefault="009B62AD" w:rsidP="00A6438A">
            <w:pPr>
              <w:tabs>
                <w:tab w:val="left" w:pos="-1440"/>
                <w:tab w:val="left" w:pos="-720"/>
                <w:tab w:val="left" w:pos="0"/>
                <w:tab w:val="left" w:pos="720"/>
                <w:tab w:val="left" w:pos="1517"/>
                <w:tab w:val="left" w:pos="2160"/>
              </w:tabs>
              <w:suppressAutoHyphens/>
              <w:spacing w:before="90" w:after="120"/>
              <w:rPr>
                <w:rFonts w:cs="Arial"/>
                <w:sz w:val="20"/>
              </w:rPr>
            </w:pPr>
            <w:r>
              <w:rPr>
                <w:sz w:val="20"/>
              </w:rPr>
              <w:t xml:space="preserve">Sign accounts where the Accounting Officer is unable to sign in time for printing. </w:t>
            </w:r>
          </w:p>
        </w:tc>
      </w:tr>
    </w:tbl>
    <w:p w14:paraId="705956A2" w14:textId="77777777" w:rsidR="002C0C43" w:rsidRPr="00E00BD7" w:rsidRDefault="002C0C43" w:rsidP="00A6438A">
      <w:pPr>
        <w:spacing w:after="120"/>
        <w:rPr>
          <w:rFonts w:cs="Arial"/>
          <w:sz w:val="20"/>
        </w:rPr>
      </w:pPr>
    </w:p>
    <w:p w14:paraId="03367DBE" w14:textId="4D0200AD" w:rsidR="005A1EBD" w:rsidRPr="00247D61" w:rsidRDefault="002C0C43" w:rsidP="006A6414">
      <w:pPr>
        <w:pStyle w:val="Heading3"/>
        <w:spacing w:after="120"/>
        <w:jc w:val="left"/>
        <w:rPr>
          <w:rFonts w:cs="Arial"/>
          <w:strike/>
          <w:sz w:val="20"/>
        </w:rPr>
        <w:sectPr w:rsidR="005A1EBD" w:rsidRPr="00247D61" w:rsidSect="00A87D80">
          <w:headerReference w:type="default" r:id="rId8"/>
          <w:footerReference w:type="even" r:id="rId9"/>
          <w:footerReference w:type="default" r:id="rId10"/>
          <w:pgSz w:w="16840" w:h="11907" w:orient="landscape" w:code="9"/>
          <w:pgMar w:top="1276" w:right="822" w:bottom="1797" w:left="1440" w:header="0" w:footer="709" w:gutter="0"/>
          <w:cols w:space="708"/>
          <w:docGrid w:linePitch="360"/>
        </w:sectPr>
      </w:pPr>
      <w:bookmarkStart w:id="4" w:name="_Toc466898750"/>
      <w:r w:rsidRPr="00E00BD7">
        <w:rPr>
          <w:rFonts w:cs="Arial"/>
          <w:sz w:val="20"/>
        </w:rPr>
        <w:br w:type="page"/>
      </w:r>
      <w:bookmarkEnd w:id="4"/>
    </w:p>
    <w:p w14:paraId="5C82A5D5" w14:textId="77777777" w:rsidR="002C0C43" w:rsidRPr="00E00BD7" w:rsidRDefault="002C0C43" w:rsidP="00A6438A">
      <w:pPr>
        <w:spacing w:after="120"/>
        <w:rPr>
          <w:rFonts w:cs="Arial"/>
          <w:b/>
          <w:sz w:val="20"/>
        </w:rPr>
      </w:pPr>
      <w:bookmarkStart w:id="5" w:name="_Toc466898751"/>
      <w:r w:rsidRPr="00E00BD7">
        <w:rPr>
          <w:rFonts w:cs="Arial"/>
          <w:b/>
          <w:sz w:val="20"/>
        </w:rPr>
        <w:lastRenderedPageBreak/>
        <w:t>SCHEME OF DELEGATION FROM STANDING ORDERS</w:t>
      </w:r>
      <w:bookmarkEnd w:id="5"/>
    </w:p>
    <w:p w14:paraId="1B20C4FC" w14:textId="77777777" w:rsidR="002C0C43" w:rsidRPr="00E00BD7" w:rsidRDefault="002C0C43" w:rsidP="00A6438A">
      <w:pPr>
        <w:suppressAutoHyphens/>
        <w:spacing w:after="120"/>
        <w:rPr>
          <w:rFonts w:cs="Arial"/>
          <w:spacing w:val="-2"/>
          <w:sz w:val="20"/>
        </w:rPr>
      </w:pPr>
    </w:p>
    <w:tbl>
      <w:tblPr>
        <w:tblW w:w="1323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474"/>
        <w:gridCol w:w="2118"/>
        <w:gridCol w:w="9638"/>
      </w:tblGrid>
      <w:tr w:rsidR="002C0C43" w:rsidRPr="00E00BD7" w14:paraId="20A3845C" w14:textId="77777777">
        <w:trPr>
          <w:tblHeader/>
        </w:trPr>
        <w:tc>
          <w:tcPr>
            <w:tcW w:w="1474" w:type="dxa"/>
          </w:tcPr>
          <w:p w14:paraId="5331B18A"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SO REF</w:t>
            </w:r>
          </w:p>
        </w:tc>
        <w:tc>
          <w:tcPr>
            <w:tcW w:w="2118" w:type="dxa"/>
          </w:tcPr>
          <w:p w14:paraId="3474EB9A"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DELEGATED TO</w:t>
            </w:r>
          </w:p>
        </w:tc>
        <w:tc>
          <w:tcPr>
            <w:tcW w:w="9638" w:type="dxa"/>
          </w:tcPr>
          <w:p w14:paraId="047F3F14"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AUTHORITIES/DUTIES DELEGATED</w:t>
            </w:r>
          </w:p>
        </w:tc>
      </w:tr>
      <w:tr w:rsidR="002C0C43" w:rsidRPr="00E00BD7" w14:paraId="7C1DD334" w14:textId="77777777">
        <w:tc>
          <w:tcPr>
            <w:tcW w:w="1474" w:type="dxa"/>
          </w:tcPr>
          <w:p w14:paraId="3C1989B3" w14:textId="3320C96E" w:rsidR="002C0C43" w:rsidRPr="00247D61" w:rsidRDefault="00247D61"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247D61">
              <w:rPr>
                <w:rFonts w:cs="Arial"/>
                <w:spacing w:val="-2"/>
                <w:sz w:val="20"/>
              </w:rPr>
              <w:t>1.1</w:t>
            </w:r>
          </w:p>
        </w:tc>
        <w:tc>
          <w:tcPr>
            <w:tcW w:w="2118" w:type="dxa"/>
          </w:tcPr>
          <w:p w14:paraId="3AC46E6C" w14:textId="18181877" w:rsidR="002C0C43" w:rsidRPr="005A1EBD"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5A1EBD">
              <w:rPr>
                <w:rFonts w:cs="Arial"/>
                <w:smallCaps/>
                <w:spacing w:val="-2"/>
                <w:sz w:val="20"/>
              </w:rPr>
              <w:t>CHAIRMAN</w:t>
            </w:r>
          </w:p>
        </w:tc>
        <w:tc>
          <w:tcPr>
            <w:tcW w:w="9638" w:type="dxa"/>
          </w:tcPr>
          <w:p w14:paraId="1CCCE946" w14:textId="77777777"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spacing w:val="-2"/>
                <w:sz w:val="20"/>
                <w:lang w:val="en-GB"/>
              </w:rPr>
            </w:pPr>
            <w:r w:rsidRPr="00E00BD7">
              <w:rPr>
                <w:rFonts w:cs="Arial"/>
                <w:spacing w:val="-2"/>
                <w:sz w:val="20"/>
                <w:lang w:val="en-GB"/>
              </w:rPr>
              <w:t>Final authority in interpretation of Standing Orders (SOs).</w:t>
            </w:r>
          </w:p>
        </w:tc>
      </w:tr>
      <w:tr w:rsidR="002C0C43" w:rsidRPr="00E00BD7" w14:paraId="54AED3C0" w14:textId="77777777">
        <w:tc>
          <w:tcPr>
            <w:tcW w:w="1474" w:type="dxa"/>
          </w:tcPr>
          <w:p w14:paraId="1F3C7B9C" w14:textId="6639F460" w:rsidR="002C0C43" w:rsidRPr="00247D61" w:rsidRDefault="0073291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 xml:space="preserve">2.7.5 </w:t>
            </w:r>
          </w:p>
        </w:tc>
        <w:tc>
          <w:tcPr>
            <w:tcW w:w="2118" w:type="dxa"/>
          </w:tcPr>
          <w:p w14:paraId="6E5EE41D" w14:textId="7907E24E" w:rsidR="002C0C43" w:rsidRPr="005A1EBD" w:rsidRDefault="006C74B9" w:rsidP="0083307E">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5A1EBD">
              <w:rPr>
                <w:rFonts w:cs="Arial"/>
                <w:smallCaps/>
                <w:spacing w:val="-2"/>
                <w:sz w:val="20"/>
              </w:rPr>
              <w:t>C</w:t>
            </w:r>
            <w:r>
              <w:rPr>
                <w:rFonts w:cs="Arial"/>
                <w:smallCaps/>
                <w:spacing w:val="-2"/>
                <w:sz w:val="20"/>
              </w:rPr>
              <w:t xml:space="preserve">HAIRMAN </w:t>
            </w:r>
          </w:p>
        </w:tc>
        <w:tc>
          <w:tcPr>
            <w:tcW w:w="9638" w:type="dxa"/>
          </w:tcPr>
          <w:p w14:paraId="49622193" w14:textId="77777777" w:rsidR="002C0C43" w:rsidRPr="00E00BD7" w:rsidRDefault="00AB3BE8" w:rsidP="00545911">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Recommend the a</w:t>
            </w:r>
            <w:r w:rsidR="002C0C43" w:rsidRPr="00E00BD7">
              <w:rPr>
                <w:rFonts w:cs="Arial"/>
                <w:spacing w:val="-2"/>
                <w:sz w:val="20"/>
              </w:rPr>
              <w:t xml:space="preserve">ppointment of </w:t>
            </w:r>
            <w:r w:rsidRPr="00E00BD7">
              <w:rPr>
                <w:rFonts w:cs="Arial"/>
                <w:spacing w:val="-2"/>
                <w:sz w:val="20"/>
              </w:rPr>
              <w:t xml:space="preserve">the Deputy </w:t>
            </w:r>
            <w:r w:rsidR="002C0C43" w:rsidRPr="00EE039A">
              <w:rPr>
                <w:rFonts w:cs="Arial"/>
                <w:spacing w:val="-2"/>
                <w:sz w:val="20"/>
              </w:rPr>
              <w:t>Chairman</w:t>
            </w:r>
            <w:r w:rsidRPr="00EE039A">
              <w:rPr>
                <w:rFonts w:cs="Arial"/>
                <w:spacing w:val="-2"/>
                <w:sz w:val="20"/>
              </w:rPr>
              <w:t xml:space="preserve"> </w:t>
            </w:r>
            <w:r w:rsidR="00545911" w:rsidRPr="00EE039A">
              <w:rPr>
                <w:rFonts w:cs="Arial"/>
                <w:spacing w:val="-2"/>
                <w:sz w:val="20"/>
              </w:rPr>
              <w:t xml:space="preserve">and the Senior Independent Director </w:t>
            </w:r>
            <w:r w:rsidRPr="00E00BD7">
              <w:rPr>
                <w:rFonts w:cs="Arial"/>
                <w:spacing w:val="-2"/>
                <w:sz w:val="20"/>
              </w:rPr>
              <w:t>to the Council</w:t>
            </w:r>
            <w:r w:rsidR="006B3922">
              <w:rPr>
                <w:rFonts w:cs="Arial"/>
                <w:spacing w:val="-2"/>
                <w:sz w:val="20"/>
              </w:rPr>
              <w:t xml:space="preserve"> of Governors</w:t>
            </w:r>
            <w:r w:rsidRPr="00E00BD7">
              <w:rPr>
                <w:rFonts w:cs="Arial"/>
                <w:spacing w:val="-2"/>
                <w:sz w:val="20"/>
              </w:rPr>
              <w:t>.</w:t>
            </w:r>
          </w:p>
        </w:tc>
      </w:tr>
      <w:tr w:rsidR="0075701B" w:rsidRPr="00E00BD7" w14:paraId="145606AE" w14:textId="77777777">
        <w:tc>
          <w:tcPr>
            <w:tcW w:w="1474" w:type="dxa"/>
          </w:tcPr>
          <w:p w14:paraId="7FB92A12" w14:textId="77777777" w:rsidR="0075701B" w:rsidRDefault="0073291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2</w:t>
            </w:r>
            <w:r w:rsidR="0075701B" w:rsidRPr="00247D61">
              <w:rPr>
                <w:rFonts w:cs="Arial"/>
                <w:spacing w:val="-2"/>
                <w:sz w:val="20"/>
              </w:rPr>
              <w:t>.</w:t>
            </w:r>
            <w:r>
              <w:rPr>
                <w:rFonts w:cs="Arial"/>
                <w:spacing w:val="-2"/>
                <w:sz w:val="20"/>
              </w:rPr>
              <w:t>10.1</w:t>
            </w:r>
          </w:p>
          <w:p w14:paraId="13545550" w14:textId="77777777" w:rsidR="0073291D" w:rsidRDefault="0073291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p>
          <w:p w14:paraId="51FE544D" w14:textId="31C804DC" w:rsidR="0073291D" w:rsidRPr="00247D61" w:rsidRDefault="0073291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2.10.2</w:t>
            </w:r>
          </w:p>
        </w:tc>
        <w:tc>
          <w:tcPr>
            <w:tcW w:w="2118" w:type="dxa"/>
          </w:tcPr>
          <w:p w14:paraId="24F4E8DD" w14:textId="119F7E38" w:rsidR="0075701B" w:rsidRPr="00381FD3"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C</w:t>
            </w:r>
            <w:r w:rsidRPr="00381FD3">
              <w:rPr>
                <w:rFonts w:cs="Arial"/>
                <w:smallCaps/>
                <w:spacing w:val="-2"/>
                <w:sz w:val="20"/>
              </w:rPr>
              <w:t xml:space="preserve">OUNCIL </w:t>
            </w:r>
            <w:r>
              <w:rPr>
                <w:rFonts w:cs="Arial"/>
                <w:smallCaps/>
                <w:spacing w:val="-2"/>
                <w:sz w:val="20"/>
              </w:rPr>
              <w:t>OF GOVERNORS</w:t>
            </w:r>
          </w:p>
        </w:tc>
        <w:tc>
          <w:tcPr>
            <w:tcW w:w="9638" w:type="dxa"/>
          </w:tcPr>
          <w:p w14:paraId="6296266C" w14:textId="77777777" w:rsidR="0075701B" w:rsidRPr="00381FD3" w:rsidRDefault="0075701B"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381FD3">
              <w:rPr>
                <w:rFonts w:cs="Arial"/>
                <w:spacing w:val="-2"/>
                <w:sz w:val="20"/>
              </w:rPr>
              <w:t>To appoint the Chairman and Non-Executive Directors at a general meeting of the Council</w:t>
            </w:r>
            <w:r w:rsidR="006B3922">
              <w:rPr>
                <w:rFonts w:cs="Arial"/>
                <w:spacing w:val="-2"/>
                <w:sz w:val="20"/>
              </w:rPr>
              <w:t xml:space="preserve"> of Governors</w:t>
            </w:r>
            <w:r w:rsidRPr="00381FD3">
              <w:rPr>
                <w:rFonts w:cs="Arial"/>
                <w:spacing w:val="-2"/>
                <w:sz w:val="20"/>
              </w:rPr>
              <w:t xml:space="preserve">. </w:t>
            </w:r>
          </w:p>
          <w:p w14:paraId="354CE9A8" w14:textId="77777777" w:rsidR="00381FD3" w:rsidRDefault="00381FD3" w:rsidP="000C3FA3">
            <w:pPr>
              <w:tabs>
                <w:tab w:val="left" w:pos="-1440"/>
                <w:tab w:val="left" w:pos="-720"/>
                <w:tab w:val="left" w:pos="0"/>
                <w:tab w:val="left" w:pos="720"/>
                <w:tab w:val="left" w:pos="1517"/>
                <w:tab w:val="left" w:pos="2160"/>
              </w:tabs>
              <w:suppressAutoHyphens/>
              <w:jc w:val="both"/>
              <w:rPr>
                <w:rFonts w:cs="Arial"/>
                <w:spacing w:val="-2"/>
                <w:sz w:val="20"/>
              </w:rPr>
            </w:pPr>
          </w:p>
          <w:p w14:paraId="62ACA580" w14:textId="77777777" w:rsidR="0075701B" w:rsidRPr="00381FD3" w:rsidRDefault="0075701B" w:rsidP="009974FF">
            <w:pPr>
              <w:tabs>
                <w:tab w:val="left" w:pos="-1440"/>
                <w:tab w:val="left" w:pos="-720"/>
                <w:tab w:val="left" w:pos="0"/>
                <w:tab w:val="left" w:pos="720"/>
                <w:tab w:val="left" w:pos="1517"/>
                <w:tab w:val="left" w:pos="2160"/>
              </w:tabs>
              <w:suppressAutoHyphens/>
              <w:spacing w:after="120"/>
              <w:rPr>
                <w:rFonts w:cs="Arial"/>
                <w:spacing w:val="-2"/>
                <w:sz w:val="20"/>
              </w:rPr>
            </w:pPr>
            <w:r w:rsidRPr="00381FD3">
              <w:rPr>
                <w:rFonts w:cs="Arial"/>
                <w:spacing w:val="-2"/>
                <w:sz w:val="20"/>
              </w:rPr>
              <w:t xml:space="preserve">To decide the period of office, remuneration and allowances, and other terms and conditions of office of the Chairman and other Non-Executive Directors.  </w:t>
            </w:r>
          </w:p>
        </w:tc>
      </w:tr>
      <w:tr w:rsidR="002C0C43" w:rsidRPr="00E00BD7" w14:paraId="6C0C9F67" w14:textId="77777777">
        <w:tc>
          <w:tcPr>
            <w:tcW w:w="1474" w:type="dxa"/>
          </w:tcPr>
          <w:p w14:paraId="434AF942" w14:textId="7355D68C" w:rsidR="002C0C43" w:rsidRPr="00247D61" w:rsidRDefault="00A155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3.2</w:t>
            </w:r>
          </w:p>
        </w:tc>
        <w:tc>
          <w:tcPr>
            <w:tcW w:w="2118" w:type="dxa"/>
          </w:tcPr>
          <w:p w14:paraId="2E492DB9" w14:textId="2E7F106F"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CHAIRMAN</w:t>
            </w:r>
          </w:p>
        </w:tc>
        <w:tc>
          <w:tcPr>
            <w:tcW w:w="9638" w:type="dxa"/>
          </w:tcPr>
          <w:p w14:paraId="486BD664"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Call meetings</w:t>
            </w:r>
            <w:r w:rsidR="006D1011" w:rsidRPr="00E00BD7">
              <w:rPr>
                <w:rFonts w:cs="Arial"/>
                <w:spacing w:val="-2"/>
                <w:sz w:val="20"/>
              </w:rPr>
              <w:t xml:space="preserve"> of the Board.</w:t>
            </w:r>
          </w:p>
        </w:tc>
      </w:tr>
      <w:tr w:rsidR="002C0C43" w:rsidRPr="00E00BD7" w14:paraId="6B54C44D" w14:textId="77777777">
        <w:tc>
          <w:tcPr>
            <w:tcW w:w="1474" w:type="dxa"/>
          </w:tcPr>
          <w:p w14:paraId="3B4C33E5" w14:textId="15991213" w:rsidR="002C0C43" w:rsidRPr="00247D61" w:rsidRDefault="00A155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3.7</w:t>
            </w:r>
          </w:p>
        </w:tc>
        <w:tc>
          <w:tcPr>
            <w:tcW w:w="2118" w:type="dxa"/>
          </w:tcPr>
          <w:p w14:paraId="756FAD3B" w14:textId="11C846D8"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CHAIRMAN</w:t>
            </w:r>
          </w:p>
        </w:tc>
        <w:tc>
          <w:tcPr>
            <w:tcW w:w="9638" w:type="dxa"/>
          </w:tcPr>
          <w:p w14:paraId="5855B6DB"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Chair all Board meetings and associated responsibilities.</w:t>
            </w:r>
          </w:p>
        </w:tc>
      </w:tr>
      <w:tr w:rsidR="002C0C43" w:rsidRPr="00E00BD7" w14:paraId="672863A9" w14:textId="77777777">
        <w:tc>
          <w:tcPr>
            <w:tcW w:w="1474" w:type="dxa"/>
          </w:tcPr>
          <w:p w14:paraId="2DFBA886" w14:textId="301C762B" w:rsidR="002C0C43" w:rsidRPr="00247D61" w:rsidRDefault="00A155A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3.8</w:t>
            </w:r>
          </w:p>
        </w:tc>
        <w:tc>
          <w:tcPr>
            <w:tcW w:w="2118" w:type="dxa"/>
          </w:tcPr>
          <w:p w14:paraId="2A7CDB8C" w14:textId="37B85070"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CHAIRMAN</w:t>
            </w:r>
          </w:p>
        </w:tc>
        <w:tc>
          <w:tcPr>
            <w:tcW w:w="9638" w:type="dxa"/>
          </w:tcPr>
          <w:p w14:paraId="12FF4C8C"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Give final ruling in questions of order, relevancy and regularity of meetings.</w:t>
            </w:r>
          </w:p>
        </w:tc>
      </w:tr>
      <w:tr w:rsidR="002C0C43" w:rsidRPr="00E00BD7" w14:paraId="543DF3A1" w14:textId="77777777">
        <w:tc>
          <w:tcPr>
            <w:tcW w:w="1474" w:type="dxa"/>
          </w:tcPr>
          <w:p w14:paraId="13842B34" w14:textId="27E1830A" w:rsidR="002C0C43" w:rsidRPr="00247D61" w:rsidRDefault="00D51B82"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3.13</w:t>
            </w:r>
          </w:p>
        </w:tc>
        <w:tc>
          <w:tcPr>
            <w:tcW w:w="2118" w:type="dxa"/>
          </w:tcPr>
          <w:p w14:paraId="507A3771" w14:textId="5EFC8819"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CHAIRMAN</w:t>
            </w:r>
          </w:p>
        </w:tc>
        <w:tc>
          <w:tcPr>
            <w:tcW w:w="9638" w:type="dxa"/>
          </w:tcPr>
          <w:p w14:paraId="7BADC3D0"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Having a casting vote</w:t>
            </w:r>
            <w:r w:rsidR="00C87116" w:rsidRPr="00E00BD7">
              <w:rPr>
                <w:rFonts w:cs="Arial"/>
                <w:spacing w:val="-2"/>
                <w:sz w:val="20"/>
              </w:rPr>
              <w:t xml:space="preserve"> in the event of a tie.</w:t>
            </w:r>
          </w:p>
        </w:tc>
      </w:tr>
      <w:tr w:rsidR="002C0C43" w:rsidRPr="00E00BD7" w14:paraId="3CF3CC61" w14:textId="77777777">
        <w:tc>
          <w:tcPr>
            <w:tcW w:w="1474" w:type="dxa"/>
          </w:tcPr>
          <w:p w14:paraId="67B84512" w14:textId="09E21500" w:rsidR="002C0C43" w:rsidRPr="00247D61" w:rsidRDefault="00D51B82"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3.15</w:t>
            </w:r>
          </w:p>
        </w:tc>
        <w:tc>
          <w:tcPr>
            <w:tcW w:w="2118" w:type="dxa"/>
          </w:tcPr>
          <w:p w14:paraId="233EBEB9" w14:textId="68589726"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BOARD</w:t>
            </w:r>
          </w:p>
        </w:tc>
        <w:tc>
          <w:tcPr>
            <w:tcW w:w="9638" w:type="dxa"/>
          </w:tcPr>
          <w:p w14:paraId="39278A5C"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Suspension of Standing Orders</w:t>
            </w:r>
          </w:p>
        </w:tc>
      </w:tr>
      <w:tr w:rsidR="002C0C43" w:rsidRPr="00E00BD7" w14:paraId="7F463B73" w14:textId="77777777">
        <w:tc>
          <w:tcPr>
            <w:tcW w:w="1474" w:type="dxa"/>
          </w:tcPr>
          <w:p w14:paraId="6FF480B9" w14:textId="1AE1696A" w:rsidR="002C0C43" w:rsidRPr="00247D61" w:rsidRDefault="00D51B82"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3.15.5</w:t>
            </w:r>
          </w:p>
        </w:tc>
        <w:tc>
          <w:tcPr>
            <w:tcW w:w="2118" w:type="dxa"/>
          </w:tcPr>
          <w:p w14:paraId="11FB3118" w14:textId="310BE86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AUDIT COMMITTEE</w:t>
            </w:r>
          </w:p>
        </w:tc>
        <w:tc>
          <w:tcPr>
            <w:tcW w:w="9638" w:type="dxa"/>
          </w:tcPr>
          <w:p w14:paraId="6C97312B" w14:textId="77777777" w:rsidR="002C0C43" w:rsidRPr="00E00BD7" w:rsidRDefault="002C0C43" w:rsidP="009974FF">
            <w:pPr>
              <w:tabs>
                <w:tab w:val="left" w:pos="-1440"/>
                <w:tab w:val="left" w:pos="-720"/>
                <w:tab w:val="left" w:pos="0"/>
                <w:tab w:val="left" w:pos="720"/>
                <w:tab w:val="left" w:pos="1517"/>
                <w:tab w:val="left" w:pos="2160"/>
              </w:tabs>
              <w:suppressAutoHyphens/>
              <w:spacing w:before="90" w:after="120"/>
              <w:rPr>
                <w:rFonts w:cs="Arial"/>
                <w:spacing w:val="-2"/>
                <w:sz w:val="20"/>
              </w:rPr>
            </w:pPr>
            <w:smartTag w:uri="urn:schemas-microsoft-com:office:smarttags" w:element="PersonName">
              <w:r w:rsidRPr="00E00BD7">
                <w:rPr>
                  <w:rFonts w:cs="Arial"/>
                  <w:spacing w:val="-2"/>
                  <w:sz w:val="20"/>
                </w:rPr>
                <w:t>Audit Committee</w:t>
              </w:r>
            </w:smartTag>
            <w:r w:rsidRPr="00E00BD7">
              <w:rPr>
                <w:rFonts w:cs="Arial"/>
                <w:spacing w:val="-2"/>
                <w:sz w:val="20"/>
              </w:rPr>
              <w:t xml:space="preserve"> to review every decision to suspend Standing Orders (power to suspend Standing Orders is reserved to the Board) </w:t>
            </w:r>
          </w:p>
        </w:tc>
      </w:tr>
      <w:tr w:rsidR="002C0C43" w:rsidRPr="00E00BD7" w14:paraId="226DACA7" w14:textId="77777777">
        <w:tc>
          <w:tcPr>
            <w:tcW w:w="1474" w:type="dxa"/>
          </w:tcPr>
          <w:p w14:paraId="44639C4B" w14:textId="0ADFA3D1" w:rsidR="002C0C43" w:rsidRPr="00D51B82" w:rsidRDefault="00D51B82"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D51B82">
              <w:rPr>
                <w:rFonts w:cs="Arial"/>
                <w:spacing w:val="-2"/>
                <w:sz w:val="20"/>
              </w:rPr>
              <w:t>3.16</w:t>
            </w:r>
          </w:p>
        </w:tc>
        <w:tc>
          <w:tcPr>
            <w:tcW w:w="2118" w:type="dxa"/>
          </w:tcPr>
          <w:p w14:paraId="3C6FCA47" w14:textId="1B5BCFCB"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BOARD</w:t>
            </w:r>
          </w:p>
        </w:tc>
        <w:tc>
          <w:tcPr>
            <w:tcW w:w="9638" w:type="dxa"/>
          </w:tcPr>
          <w:p w14:paraId="27AFE840" w14:textId="77777777" w:rsidR="002C0C43" w:rsidRPr="00E00BD7" w:rsidRDefault="002C0C43" w:rsidP="009974FF">
            <w:pPr>
              <w:pStyle w:val="Heading5"/>
              <w:tabs>
                <w:tab w:val="left" w:pos="-1440"/>
                <w:tab w:val="left" w:pos="-720"/>
                <w:tab w:val="left" w:pos="0"/>
                <w:tab w:val="left" w:pos="720"/>
                <w:tab w:val="left" w:pos="1517"/>
                <w:tab w:val="left" w:pos="2160"/>
              </w:tabs>
              <w:suppressAutoHyphens/>
              <w:spacing w:before="90" w:after="120"/>
              <w:rPr>
                <w:rFonts w:cs="Arial"/>
                <w:b w:val="0"/>
                <w:i w:val="0"/>
                <w:iCs w:val="0"/>
                <w:spacing w:val="-2"/>
                <w:sz w:val="20"/>
                <w:szCs w:val="20"/>
                <w:lang w:val="en-GB"/>
              </w:rPr>
            </w:pPr>
            <w:r w:rsidRPr="00E00BD7">
              <w:rPr>
                <w:rFonts w:cs="Arial"/>
                <w:b w:val="0"/>
                <w:i w:val="0"/>
                <w:iCs w:val="0"/>
                <w:spacing w:val="-2"/>
                <w:sz w:val="20"/>
                <w:szCs w:val="20"/>
                <w:lang w:val="en-GB"/>
              </w:rPr>
              <w:t>Variation or amendment of Standing Orders</w:t>
            </w:r>
          </w:p>
        </w:tc>
      </w:tr>
      <w:tr w:rsidR="002C0C43" w:rsidRPr="00E00BD7" w14:paraId="6B750438" w14:textId="77777777">
        <w:tc>
          <w:tcPr>
            <w:tcW w:w="1474" w:type="dxa"/>
          </w:tcPr>
          <w:p w14:paraId="64854E7E" w14:textId="37F1905F" w:rsidR="002C0C43" w:rsidRPr="00D51B82" w:rsidRDefault="00D51B82"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4.1</w:t>
            </w:r>
          </w:p>
        </w:tc>
        <w:tc>
          <w:tcPr>
            <w:tcW w:w="2118" w:type="dxa"/>
          </w:tcPr>
          <w:p w14:paraId="69213115" w14:textId="16B1EA51"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BOARD</w:t>
            </w:r>
          </w:p>
        </w:tc>
        <w:tc>
          <w:tcPr>
            <w:tcW w:w="9638" w:type="dxa"/>
          </w:tcPr>
          <w:p w14:paraId="3964CF64" w14:textId="77777777" w:rsidR="002C0C43" w:rsidRPr="00E00BD7" w:rsidRDefault="002C0C43"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Formal delegation of powers to sub committees or joint committees and approval of their constitution and terms of reference (terms of reference of sub committees may be approved by the Chief Executive.)</w:t>
            </w:r>
          </w:p>
        </w:tc>
      </w:tr>
      <w:tr w:rsidR="002C0C43" w:rsidRPr="00E00BD7" w14:paraId="7EF9A873" w14:textId="77777777">
        <w:tc>
          <w:tcPr>
            <w:tcW w:w="1474" w:type="dxa"/>
          </w:tcPr>
          <w:p w14:paraId="032FD0D5" w14:textId="6EFEE48E" w:rsidR="002C0C43" w:rsidRPr="00D51B82" w:rsidRDefault="00D51B82"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4.2.1</w:t>
            </w:r>
          </w:p>
        </w:tc>
        <w:tc>
          <w:tcPr>
            <w:tcW w:w="2118" w:type="dxa"/>
          </w:tcPr>
          <w:p w14:paraId="5C6B31DA" w14:textId="68515AB6"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CHAIRMAN &amp; CHIEF EXECUTIVE</w:t>
            </w:r>
          </w:p>
        </w:tc>
        <w:tc>
          <w:tcPr>
            <w:tcW w:w="9638" w:type="dxa"/>
          </w:tcPr>
          <w:p w14:paraId="17645410" w14:textId="77777777" w:rsidR="002C0C43" w:rsidRPr="00E00BD7" w:rsidRDefault="002C0C43" w:rsidP="009974FF">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The powers which the Board has retained to itself within these Standing Orders may in emergency be exercised by the Chair and Chief Executive after having consulted at least two Non-Executive members.</w:t>
            </w:r>
          </w:p>
        </w:tc>
      </w:tr>
      <w:tr w:rsidR="002C0C43" w:rsidRPr="00E00BD7" w14:paraId="408A41FC" w14:textId="77777777">
        <w:tc>
          <w:tcPr>
            <w:tcW w:w="1474" w:type="dxa"/>
          </w:tcPr>
          <w:p w14:paraId="4AC03E49" w14:textId="0F70FE95" w:rsidR="002C0C43" w:rsidRPr="00D51B82" w:rsidRDefault="00D51B82"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4.4.2</w:t>
            </w:r>
          </w:p>
        </w:tc>
        <w:tc>
          <w:tcPr>
            <w:tcW w:w="2118" w:type="dxa"/>
          </w:tcPr>
          <w:p w14:paraId="4C224FC2" w14:textId="0EC9A67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638" w:type="dxa"/>
          </w:tcPr>
          <w:p w14:paraId="5B5AAC21" w14:textId="77777777" w:rsidR="002C0C43" w:rsidRPr="00E00BD7" w:rsidRDefault="002C0C43"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The Chief Executive shall prepare a Scheme of Delegation identifying his/her proposals that shall be considered and approved by the Board, subject to any amendment agreed during the discussion</w:t>
            </w:r>
            <w:r w:rsidRPr="00E00BD7">
              <w:rPr>
                <w:rFonts w:cs="Arial"/>
                <w:sz w:val="20"/>
              </w:rPr>
              <w:t>.</w:t>
            </w:r>
          </w:p>
        </w:tc>
      </w:tr>
      <w:tr w:rsidR="002C0C43" w:rsidRPr="00E00BD7" w14:paraId="339D9FFF" w14:textId="77777777">
        <w:tc>
          <w:tcPr>
            <w:tcW w:w="1474" w:type="dxa"/>
          </w:tcPr>
          <w:p w14:paraId="13122BC7" w14:textId="76929CA3" w:rsidR="002C0C43" w:rsidRPr="00D51B82" w:rsidRDefault="00D51B82"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4.6</w:t>
            </w:r>
          </w:p>
        </w:tc>
        <w:tc>
          <w:tcPr>
            <w:tcW w:w="2118" w:type="dxa"/>
          </w:tcPr>
          <w:p w14:paraId="3B2632DB" w14:textId="634B1765"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 xml:space="preserve">ALL </w:t>
            </w:r>
          </w:p>
        </w:tc>
        <w:tc>
          <w:tcPr>
            <w:tcW w:w="9638" w:type="dxa"/>
          </w:tcPr>
          <w:p w14:paraId="4379D2ED" w14:textId="77777777" w:rsidR="002C0C43" w:rsidRPr="00E00BD7" w:rsidRDefault="002C0C43" w:rsidP="009974FF">
            <w:pPr>
              <w:pStyle w:val="Header"/>
              <w:tabs>
                <w:tab w:val="left" w:pos="-1440"/>
                <w:tab w:val="left" w:pos="-720"/>
                <w:tab w:val="left" w:pos="0"/>
                <w:tab w:val="left" w:pos="720"/>
                <w:tab w:val="left" w:pos="1517"/>
                <w:tab w:val="left" w:pos="2160"/>
              </w:tabs>
              <w:suppressAutoHyphens/>
              <w:spacing w:after="120"/>
              <w:rPr>
                <w:rFonts w:cs="Arial"/>
                <w:sz w:val="20"/>
                <w:lang w:val="en-GB"/>
              </w:rPr>
            </w:pPr>
            <w:r w:rsidRPr="00E00BD7">
              <w:rPr>
                <w:rFonts w:cs="Arial"/>
                <w:sz w:val="20"/>
                <w:lang w:val="en-GB"/>
              </w:rPr>
              <w:t>Disclosure of non-compliance with Standing Orders to the Chief Executive as soon as possible.</w:t>
            </w:r>
          </w:p>
        </w:tc>
      </w:tr>
      <w:tr w:rsidR="002C0C43" w:rsidRPr="00E00BD7" w14:paraId="6A02CC85" w14:textId="77777777">
        <w:tc>
          <w:tcPr>
            <w:tcW w:w="1474" w:type="dxa"/>
          </w:tcPr>
          <w:p w14:paraId="410FC191" w14:textId="4788C5A8" w:rsidR="002C0C43" w:rsidRPr="00D51B82" w:rsidRDefault="00D51B82"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7.1</w:t>
            </w:r>
          </w:p>
        </w:tc>
        <w:tc>
          <w:tcPr>
            <w:tcW w:w="2118" w:type="dxa"/>
          </w:tcPr>
          <w:p w14:paraId="1481BFE7" w14:textId="2B5EA5AC"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 xml:space="preserve">BOARD </w:t>
            </w:r>
          </w:p>
        </w:tc>
        <w:tc>
          <w:tcPr>
            <w:tcW w:w="9638" w:type="dxa"/>
          </w:tcPr>
          <w:p w14:paraId="50ABCDCB" w14:textId="77777777" w:rsidR="002C0C43" w:rsidRPr="00E00BD7" w:rsidRDefault="002C0C43"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Declare relevant and material interests.</w:t>
            </w:r>
          </w:p>
        </w:tc>
      </w:tr>
      <w:tr w:rsidR="002C0C43" w:rsidRPr="00E00BD7" w14:paraId="45DCBBCB" w14:textId="77777777">
        <w:tc>
          <w:tcPr>
            <w:tcW w:w="1474" w:type="dxa"/>
          </w:tcPr>
          <w:p w14:paraId="086CFA1D" w14:textId="72BE7B8D" w:rsidR="002C0C43" w:rsidRPr="00D51B82" w:rsidRDefault="005A6EB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7.19</w:t>
            </w:r>
          </w:p>
        </w:tc>
        <w:tc>
          <w:tcPr>
            <w:tcW w:w="2118" w:type="dxa"/>
          </w:tcPr>
          <w:p w14:paraId="57C3DE4F" w14:textId="3A24DAD5"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r>
              <w:rPr>
                <w:rFonts w:cs="Arial"/>
                <w:smallCaps/>
                <w:spacing w:val="-2"/>
                <w:sz w:val="20"/>
              </w:rPr>
              <w:t xml:space="preserve"> OR SECRETARY TO THE TRUST</w:t>
            </w:r>
          </w:p>
        </w:tc>
        <w:tc>
          <w:tcPr>
            <w:tcW w:w="9638" w:type="dxa"/>
          </w:tcPr>
          <w:p w14:paraId="10346A3F" w14:textId="77777777" w:rsidR="002C0C43" w:rsidRPr="00E00BD7" w:rsidRDefault="002C0C43"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Maintain Register(s) of Interests.</w:t>
            </w:r>
          </w:p>
        </w:tc>
      </w:tr>
      <w:tr w:rsidR="002C0C43" w:rsidRPr="00E00BD7" w14:paraId="510A8380" w14:textId="77777777">
        <w:tc>
          <w:tcPr>
            <w:tcW w:w="1474" w:type="dxa"/>
          </w:tcPr>
          <w:p w14:paraId="401D2A78" w14:textId="25BBC932" w:rsidR="002C0C43" w:rsidRPr="00D51B82" w:rsidRDefault="005A6EB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8.</w:t>
            </w:r>
          </w:p>
        </w:tc>
        <w:tc>
          <w:tcPr>
            <w:tcW w:w="2118" w:type="dxa"/>
          </w:tcPr>
          <w:p w14:paraId="39F321A0" w14:textId="1DC91B70"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ALL STAFF</w:t>
            </w:r>
          </w:p>
        </w:tc>
        <w:tc>
          <w:tcPr>
            <w:tcW w:w="9638" w:type="dxa"/>
          </w:tcPr>
          <w:p w14:paraId="3F5DBD68" w14:textId="77777777" w:rsidR="002C0C43" w:rsidRPr="00E00BD7" w:rsidRDefault="002C0C43"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Comply with national guidance contained in HSG 1993/5 “Standards of Business Conduct for NHS Staff”.</w:t>
            </w:r>
          </w:p>
          <w:p w14:paraId="0A382729" w14:textId="77777777" w:rsidR="002C0C43" w:rsidRPr="00E00BD7" w:rsidRDefault="002C0C43"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Comply with Trust’s Ethical Standards Policy.</w:t>
            </w:r>
          </w:p>
          <w:p w14:paraId="3E715E59" w14:textId="77777777" w:rsidR="00C87116" w:rsidRDefault="00C87116"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Comply with Nolan principles. </w:t>
            </w:r>
          </w:p>
          <w:p w14:paraId="27430459" w14:textId="26B5E012" w:rsidR="002767C4" w:rsidRPr="00E00BD7" w:rsidRDefault="002767C4" w:rsidP="009974FF">
            <w:pPr>
              <w:tabs>
                <w:tab w:val="left" w:pos="-1440"/>
                <w:tab w:val="left" w:pos="-720"/>
                <w:tab w:val="left" w:pos="0"/>
                <w:tab w:val="left" w:pos="720"/>
                <w:tab w:val="left" w:pos="1517"/>
                <w:tab w:val="left" w:pos="2160"/>
              </w:tabs>
              <w:suppressAutoHyphens/>
              <w:spacing w:before="90" w:after="120"/>
              <w:rPr>
                <w:rFonts w:cs="Arial"/>
                <w:spacing w:val="-2"/>
                <w:sz w:val="20"/>
              </w:rPr>
            </w:pPr>
            <w:r>
              <w:rPr>
                <w:rFonts w:cs="Arial"/>
                <w:spacing w:val="-2"/>
                <w:sz w:val="20"/>
              </w:rPr>
              <w:t>Fit and Proper Person requirements.</w:t>
            </w:r>
          </w:p>
        </w:tc>
      </w:tr>
      <w:tr w:rsidR="002C0C43" w:rsidRPr="00E00BD7" w14:paraId="03A33DBE" w14:textId="77777777">
        <w:tc>
          <w:tcPr>
            <w:tcW w:w="1474" w:type="dxa"/>
          </w:tcPr>
          <w:p w14:paraId="1B63B60B" w14:textId="459EEF30" w:rsidR="002C0C43" w:rsidRPr="005A6EBD" w:rsidRDefault="005A6EB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5A6EBD">
              <w:rPr>
                <w:rFonts w:cs="Arial"/>
                <w:spacing w:val="-2"/>
                <w:sz w:val="20"/>
              </w:rPr>
              <w:t>8.2</w:t>
            </w:r>
          </w:p>
        </w:tc>
        <w:tc>
          <w:tcPr>
            <w:tcW w:w="2118" w:type="dxa"/>
          </w:tcPr>
          <w:p w14:paraId="5B4B9717" w14:textId="574E0D2F"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ALL</w:t>
            </w:r>
          </w:p>
        </w:tc>
        <w:tc>
          <w:tcPr>
            <w:tcW w:w="9638" w:type="dxa"/>
          </w:tcPr>
          <w:p w14:paraId="7DF0380D" w14:textId="77777777" w:rsidR="002C0C43" w:rsidRPr="00E00BD7" w:rsidRDefault="002C0C43" w:rsidP="006B3922">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Disclose relationship between self and candidate for staff appointment. (C</w:t>
            </w:r>
            <w:r w:rsidR="006B3922">
              <w:rPr>
                <w:rFonts w:cs="Arial"/>
                <w:spacing w:val="-2"/>
                <w:sz w:val="20"/>
              </w:rPr>
              <w:t>hief Executive</w:t>
            </w:r>
            <w:r w:rsidRPr="00E00BD7">
              <w:rPr>
                <w:rFonts w:cs="Arial"/>
                <w:spacing w:val="-2"/>
                <w:sz w:val="20"/>
              </w:rPr>
              <w:t xml:space="preserve"> to report the disclosure to the Board.)</w:t>
            </w:r>
          </w:p>
        </w:tc>
      </w:tr>
      <w:tr w:rsidR="00A74775" w:rsidRPr="00E00BD7" w14:paraId="4CA21485" w14:textId="77777777">
        <w:tc>
          <w:tcPr>
            <w:tcW w:w="1474" w:type="dxa"/>
            <w:tcBorders>
              <w:top w:val="single" w:sz="6" w:space="0" w:color="auto"/>
              <w:left w:val="single" w:sz="6" w:space="0" w:color="auto"/>
              <w:bottom w:val="single" w:sz="6" w:space="0" w:color="auto"/>
              <w:right w:val="single" w:sz="6" w:space="0" w:color="auto"/>
            </w:tcBorders>
          </w:tcPr>
          <w:p w14:paraId="28844E9C" w14:textId="2DCD0E6C" w:rsidR="00A74775" w:rsidRPr="005A6EBD" w:rsidRDefault="005A6EB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SO</w:t>
            </w:r>
          </w:p>
        </w:tc>
        <w:tc>
          <w:tcPr>
            <w:tcW w:w="2118" w:type="dxa"/>
            <w:tcBorders>
              <w:top w:val="single" w:sz="6" w:space="0" w:color="auto"/>
              <w:left w:val="single" w:sz="6" w:space="0" w:color="auto"/>
              <w:bottom w:val="single" w:sz="6" w:space="0" w:color="auto"/>
              <w:right w:val="single" w:sz="6" w:space="0" w:color="auto"/>
            </w:tcBorders>
          </w:tcPr>
          <w:p w14:paraId="76C86D11" w14:textId="48673A89"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020D2070"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Tendering and contract procedure.</w:t>
            </w:r>
          </w:p>
        </w:tc>
      </w:tr>
      <w:tr w:rsidR="00A74775" w:rsidRPr="00E00BD7" w14:paraId="0E9D6B4A" w14:textId="77777777">
        <w:tc>
          <w:tcPr>
            <w:tcW w:w="1474" w:type="dxa"/>
            <w:tcBorders>
              <w:top w:val="single" w:sz="6" w:space="0" w:color="auto"/>
              <w:left w:val="single" w:sz="6" w:space="0" w:color="auto"/>
              <w:bottom w:val="single" w:sz="6" w:space="0" w:color="auto"/>
              <w:right w:val="single" w:sz="6" w:space="0" w:color="auto"/>
            </w:tcBorders>
          </w:tcPr>
          <w:p w14:paraId="00FA1621" w14:textId="50545B09" w:rsidR="00A74775" w:rsidRPr="005A6EBD" w:rsidRDefault="005A6EB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1.3.3</w:t>
            </w:r>
          </w:p>
        </w:tc>
        <w:tc>
          <w:tcPr>
            <w:tcW w:w="2118" w:type="dxa"/>
            <w:tcBorders>
              <w:top w:val="single" w:sz="6" w:space="0" w:color="auto"/>
              <w:left w:val="single" w:sz="6" w:space="0" w:color="auto"/>
              <w:bottom w:val="single" w:sz="6" w:space="0" w:color="auto"/>
              <w:right w:val="single" w:sz="6" w:space="0" w:color="auto"/>
            </w:tcBorders>
          </w:tcPr>
          <w:p w14:paraId="152F9202" w14:textId="40802E39"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5D011C09"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Waive formal tendering procedures. </w:t>
            </w:r>
          </w:p>
        </w:tc>
      </w:tr>
      <w:tr w:rsidR="00A74775" w:rsidRPr="00E00BD7" w14:paraId="6505C5EB" w14:textId="77777777">
        <w:tc>
          <w:tcPr>
            <w:tcW w:w="1474" w:type="dxa"/>
            <w:tcBorders>
              <w:top w:val="single" w:sz="6" w:space="0" w:color="auto"/>
              <w:left w:val="single" w:sz="6" w:space="0" w:color="auto"/>
              <w:bottom w:val="single" w:sz="6" w:space="0" w:color="auto"/>
              <w:right w:val="single" w:sz="6" w:space="0" w:color="auto"/>
            </w:tcBorders>
          </w:tcPr>
          <w:p w14:paraId="4829A1CA" w14:textId="44BB8566" w:rsidR="00A74775" w:rsidRPr="005A6EBD" w:rsidRDefault="005A6EBD"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1.3.5</w:t>
            </w:r>
          </w:p>
        </w:tc>
        <w:tc>
          <w:tcPr>
            <w:tcW w:w="2118" w:type="dxa"/>
            <w:tcBorders>
              <w:top w:val="single" w:sz="6" w:space="0" w:color="auto"/>
              <w:left w:val="single" w:sz="6" w:space="0" w:color="auto"/>
              <w:bottom w:val="single" w:sz="6" w:space="0" w:color="auto"/>
              <w:right w:val="single" w:sz="6" w:space="0" w:color="auto"/>
            </w:tcBorders>
          </w:tcPr>
          <w:p w14:paraId="0030AD29" w14:textId="35E94F16"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666FAB26" w14:textId="23D5F662" w:rsidR="00A74775" w:rsidRPr="006A6414"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6A6414">
              <w:rPr>
                <w:rFonts w:cs="Arial"/>
                <w:spacing w:val="-2"/>
                <w:sz w:val="20"/>
              </w:rPr>
              <w:t xml:space="preserve">Report waivers of tendering procedures to the </w:t>
            </w:r>
            <w:r w:rsidR="005A6EBD" w:rsidRPr="006A6414">
              <w:rPr>
                <w:rFonts w:cs="Arial"/>
                <w:spacing w:val="-2"/>
                <w:sz w:val="20"/>
              </w:rPr>
              <w:t>Audit Committee</w:t>
            </w:r>
            <w:r w:rsidRPr="006A6414">
              <w:rPr>
                <w:rFonts w:cs="Arial"/>
                <w:spacing w:val="-2"/>
                <w:sz w:val="20"/>
              </w:rPr>
              <w:t>.</w:t>
            </w:r>
          </w:p>
        </w:tc>
      </w:tr>
      <w:tr w:rsidR="00A74775" w:rsidRPr="00E00BD7" w14:paraId="66AB63A6" w14:textId="77777777">
        <w:tc>
          <w:tcPr>
            <w:tcW w:w="1474" w:type="dxa"/>
            <w:tcBorders>
              <w:top w:val="single" w:sz="6" w:space="0" w:color="auto"/>
              <w:left w:val="single" w:sz="6" w:space="0" w:color="auto"/>
              <w:bottom w:val="single" w:sz="6" w:space="0" w:color="auto"/>
              <w:right w:val="single" w:sz="6" w:space="0" w:color="auto"/>
            </w:tcBorders>
          </w:tcPr>
          <w:p w14:paraId="2986ACED" w14:textId="71ACFE28" w:rsidR="00A74775" w:rsidRPr="005A6EBD" w:rsidRDefault="00357717"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1.12</w:t>
            </w:r>
          </w:p>
        </w:tc>
        <w:tc>
          <w:tcPr>
            <w:tcW w:w="2118" w:type="dxa"/>
            <w:tcBorders>
              <w:top w:val="single" w:sz="6" w:space="0" w:color="auto"/>
              <w:left w:val="single" w:sz="6" w:space="0" w:color="auto"/>
              <w:bottom w:val="single" w:sz="6" w:space="0" w:color="auto"/>
              <w:right w:val="single" w:sz="6" w:space="0" w:color="auto"/>
            </w:tcBorders>
          </w:tcPr>
          <w:p w14:paraId="2EA4D0CC" w14:textId="58890661"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638" w:type="dxa"/>
            <w:tcBorders>
              <w:top w:val="single" w:sz="6" w:space="0" w:color="auto"/>
              <w:left w:val="single" w:sz="6" w:space="0" w:color="auto"/>
              <w:bottom w:val="single" w:sz="6" w:space="0" w:color="auto"/>
              <w:right w:val="single" w:sz="6" w:space="0" w:color="auto"/>
            </w:tcBorders>
          </w:tcPr>
          <w:p w14:paraId="03EAEDA4"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Where a supplier is chosen that is not on the approved list the reason shall be recorded in writing to the CE.</w:t>
            </w:r>
          </w:p>
        </w:tc>
      </w:tr>
      <w:tr w:rsidR="00A74775" w:rsidRPr="00E00BD7" w14:paraId="7EAFE065" w14:textId="77777777">
        <w:tc>
          <w:tcPr>
            <w:tcW w:w="1474" w:type="dxa"/>
            <w:tcBorders>
              <w:top w:val="single" w:sz="6" w:space="0" w:color="auto"/>
              <w:left w:val="single" w:sz="6" w:space="0" w:color="auto"/>
              <w:bottom w:val="single" w:sz="6" w:space="0" w:color="auto"/>
              <w:right w:val="single" w:sz="6" w:space="0" w:color="auto"/>
            </w:tcBorders>
          </w:tcPr>
          <w:p w14:paraId="19BD82BE" w14:textId="2139C8FE" w:rsidR="00A74775" w:rsidRPr="00357717" w:rsidRDefault="008259EE"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Annex 3 – 1.7.2</w:t>
            </w:r>
          </w:p>
        </w:tc>
        <w:tc>
          <w:tcPr>
            <w:tcW w:w="2118" w:type="dxa"/>
            <w:tcBorders>
              <w:top w:val="single" w:sz="6" w:space="0" w:color="auto"/>
              <w:left w:val="single" w:sz="6" w:space="0" w:color="auto"/>
              <w:bottom w:val="single" w:sz="6" w:space="0" w:color="auto"/>
              <w:right w:val="single" w:sz="6" w:space="0" w:color="auto"/>
            </w:tcBorders>
          </w:tcPr>
          <w:p w14:paraId="164D651E" w14:textId="0C4F18BD"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 xml:space="preserve">CHIEF EXECUTIVE AND </w:t>
            </w:r>
            <w:r>
              <w:rPr>
                <w:rFonts w:cs="Arial"/>
                <w:smallCaps/>
                <w:spacing w:val="-2"/>
                <w:sz w:val="20"/>
              </w:rPr>
              <w:t xml:space="preserve">CHIEF FINANCE OFFICER </w:t>
            </w:r>
          </w:p>
        </w:tc>
        <w:tc>
          <w:tcPr>
            <w:tcW w:w="9638" w:type="dxa"/>
            <w:tcBorders>
              <w:top w:val="single" w:sz="6" w:space="0" w:color="auto"/>
              <w:left w:val="single" w:sz="6" w:space="0" w:color="auto"/>
              <w:bottom w:val="single" w:sz="6" w:space="0" w:color="auto"/>
              <w:right w:val="single" w:sz="6" w:space="0" w:color="auto"/>
            </w:tcBorders>
          </w:tcPr>
          <w:p w14:paraId="322CE091" w14:textId="77777777" w:rsidR="00A74775" w:rsidRPr="00E00BD7" w:rsidRDefault="00A74775"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Where one tender is received will assess for value for money and fair price.</w:t>
            </w:r>
          </w:p>
        </w:tc>
      </w:tr>
      <w:tr w:rsidR="00A74775" w:rsidRPr="00E00BD7" w14:paraId="4F4D5CD5" w14:textId="77777777">
        <w:tc>
          <w:tcPr>
            <w:tcW w:w="1474" w:type="dxa"/>
            <w:tcBorders>
              <w:top w:val="single" w:sz="6" w:space="0" w:color="auto"/>
              <w:left w:val="single" w:sz="6" w:space="0" w:color="auto"/>
              <w:bottom w:val="single" w:sz="6" w:space="0" w:color="auto"/>
              <w:right w:val="single" w:sz="6" w:space="0" w:color="auto"/>
            </w:tcBorders>
          </w:tcPr>
          <w:p w14:paraId="3C407059" w14:textId="40784AD2" w:rsidR="00A74775" w:rsidRPr="00357717" w:rsidRDefault="008259EE"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1.9.4</w:t>
            </w:r>
          </w:p>
        </w:tc>
        <w:tc>
          <w:tcPr>
            <w:tcW w:w="2118" w:type="dxa"/>
            <w:tcBorders>
              <w:top w:val="single" w:sz="6" w:space="0" w:color="auto"/>
              <w:left w:val="single" w:sz="6" w:space="0" w:color="auto"/>
              <w:bottom w:val="single" w:sz="6" w:space="0" w:color="auto"/>
              <w:right w:val="single" w:sz="6" w:space="0" w:color="auto"/>
            </w:tcBorders>
          </w:tcPr>
          <w:p w14:paraId="0F22ECEA" w14:textId="049E2E30"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49E773AC"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No tender shall be accepted which will commit expenditure in excess of that which has been allocated by the Trust and which is not in accordance with these Instructions except with the </w:t>
            </w:r>
            <w:proofErr w:type="spellStart"/>
            <w:r w:rsidRPr="00E00BD7">
              <w:rPr>
                <w:rFonts w:cs="Arial"/>
                <w:spacing w:val="-2"/>
                <w:sz w:val="20"/>
              </w:rPr>
              <w:t>authorisation</w:t>
            </w:r>
            <w:proofErr w:type="spellEnd"/>
            <w:r w:rsidRPr="00E00BD7">
              <w:rPr>
                <w:rFonts w:cs="Arial"/>
                <w:spacing w:val="-2"/>
                <w:sz w:val="20"/>
              </w:rPr>
              <w:t xml:space="preserve"> of the Chief Executive.</w:t>
            </w:r>
          </w:p>
        </w:tc>
      </w:tr>
      <w:tr w:rsidR="00A74775" w:rsidRPr="00E00BD7" w14:paraId="3F0246CD" w14:textId="77777777">
        <w:tc>
          <w:tcPr>
            <w:tcW w:w="1474" w:type="dxa"/>
            <w:tcBorders>
              <w:top w:val="single" w:sz="6" w:space="0" w:color="auto"/>
              <w:left w:val="single" w:sz="6" w:space="0" w:color="auto"/>
              <w:bottom w:val="single" w:sz="6" w:space="0" w:color="auto"/>
              <w:right w:val="single" w:sz="6" w:space="0" w:color="auto"/>
            </w:tcBorders>
          </w:tcPr>
          <w:p w14:paraId="65EF3EEE" w14:textId="4E3B7B7B" w:rsidR="00A74775" w:rsidRPr="00357717" w:rsidRDefault="008259EE"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1.15</w:t>
            </w:r>
          </w:p>
        </w:tc>
        <w:tc>
          <w:tcPr>
            <w:tcW w:w="2118" w:type="dxa"/>
            <w:tcBorders>
              <w:top w:val="single" w:sz="6" w:space="0" w:color="auto"/>
              <w:left w:val="single" w:sz="6" w:space="0" w:color="auto"/>
              <w:bottom w:val="single" w:sz="6" w:space="0" w:color="auto"/>
              <w:right w:val="single" w:sz="6" w:space="0" w:color="auto"/>
            </w:tcBorders>
          </w:tcPr>
          <w:p w14:paraId="264E0B5A" w14:textId="16629CB3"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 xml:space="preserve">CHIEF EXECUTIVE OR </w:t>
            </w:r>
            <w:r>
              <w:rPr>
                <w:rFonts w:cs="Arial"/>
                <w:smallCaps/>
                <w:spacing w:val="-2"/>
                <w:sz w:val="20"/>
              </w:rPr>
              <w:t xml:space="preserve">CHIEF FINANCE OFFICER </w:t>
            </w:r>
            <w:r w:rsidRPr="00E00BD7">
              <w:rPr>
                <w:rFonts w:cs="Arial"/>
                <w:smallCaps/>
                <w:spacing w:val="-2"/>
                <w:sz w:val="20"/>
              </w:rPr>
              <w:t xml:space="preserve"> </w:t>
            </w:r>
          </w:p>
        </w:tc>
        <w:tc>
          <w:tcPr>
            <w:tcW w:w="9638" w:type="dxa"/>
            <w:tcBorders>
              <w:top w:val="single" w:sz="6" w:space="0" w:color="auto"/>
              <w:left w:val="single" w:sz="6" w:space="0" w:color="auto"/>
              <w:bottom w:val="single" w:sz="6" w:space="0" w:color="auto"/>
              <w:right w:val="single" w:sz="6" w:space="0" w:color="auto"/>
            </w:tcBorders>
          </w:tcPr>
          <w:p w14:paraId="1B163BD6"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No quotation shall be accepted which will commit expenditure in excess of that which has been allocated by the Trust and which is not in accordance with these Instructions except with the </w:t>
            </w:r>
            <w:proofErr w:type="spellStart"/>
            <w:r w:rsidRPr="00E00BD7">
              <w:rPr>
                <w:rFonts w:cs="Arial"/>
                <w:spacing w:val="-2"/>
                <w:sz w:val="20"/>
              </w:rPr>
              <w:t>authorisation</w:t>
            </w:r>
            <w:proofErr w:type="spellEnd"/>
            <w:r w:rsidRPr="00E00BD7">
              <w:rPr>
                <w:rFonts w:cs="Arial"/>
                <w:spacing w:val="-2"/>
                <w:sz w:val="20"/>
              </w:rPr>
              <w:t xml:space="preserve"> of the Chief Executive.</w:t>
            </w:r>
          </w:p>
        </w:tc>
      </w:tr>
      <w:tr w:rsidR="00A74775" w:rsidRPr="00E00BD7" w14:paraId="42F41BED" w14:textId="77777777">
        <w:tc>
          <w:tcPr>
            <w:tcW w:w="1474" w:type="dxa"/>
            <w:tcBorders>
              <w:top w:val="single" w:sz="6" w:space="0" w:color="auto"/>
              <w:left w:val="single" w:sz="6" w:space="0" w:color="auto"/>
              <w:bottom w:val="single" w:sz="6" w:space="0" w:color="auto"/>
              <w:right w:val="single" w:sz="6" w:space="0" w:color="auto"/>
            </w:tcBorders>
          </w:tcPr>
          <w:p w14:paraId="5562F9F1" w14:textId="17912C3E" w:rsidR="00A74775" w:rsidRPr="00357717" w:rsidRDefault="008259EE"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1.18.1.1</w:t>
            </w:r>
          </w:p>
        </w:tc>
        <w:tc>
          <w:tcPr>
            <w:tcW w:w="2118" w:type="dxa"/>
            <w:tcBorders>
              <w:top w:val="single" w:sz="6" w:space="0" w:color="auto"/>
              <w:left w:val="single" w:sz="6" w:space="0" w:color="auto"/>
              <w:bottom w:val="single" w:sz="6" w:space="0" w:color="auto"/>
              <w:right w:val="single" w:sz="6" w:space="0" w:color="auto"/>
            </w:tcBorders>
          </w:tcPr>
          <w:p w14:paraId="511B79BA" w14:textId="1B76CAD9"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2619B2FB"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The Chief Executive shall demonstrate that the use of private finance represents value for money and genuinely transfers risk to the private sector.</w:t>
            </w:r>
          </w:p>
        </w:tc>
      </w:tr>
      <w:tr w:rsidR="00A74775" w:rsidRPr="00E00BD7" w14:paraId="73F37980" w14:textId="77777777">
        <w:tc>
          <w:tcPr>
            <w:tcW w:w="1474" w:type="dxa"/>
            <w:tcBorders>
              <w:top w:val="single" w:sz="6" w:space="0" w:color="auto"/>
              <w:left w:val="single" w:sz="6" w:space="0" w:color="auto"/>
              <w:bottom w:val="single" w:sz="6" w:space="0" w:color="auto"/>
              <w:right w:val="single" w:sz="6" w:space="0" w:color="auto"/>
            </w:tcBorders>
          </w:tcPr>
          <w:p w14:paraId="29E03DA6" w14:textId="4A55962E" w:rsidR="00A74775" w:rsidRPr="00357717" w:rsidRDefault="008259EE"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1.18</w:t>
            </w:r>
          </w:p>
        </w:tc>
        <w:tc>
          <w:tcPr>
            <w:tcW w:w="2118" w:type="dxa"/>
            <w:tcBorders>
              <w:top w:val="single" w:sz="6" w:space="0" w:color="auto"/>
              <w:left w:val="single" w:sz="6" w:space="0" w:color="auto"/>
              <w:bottom w:val="single" w:sz="6" w:space="0" w:color="auto"/>
              <w:right w:val="single" w:sz="6" w:space="0" w:color="auto"/>
            </w:tcBorders>
          </w:tcPr>
          <w:p w14:paraId="1AA9C806" w14:textId="2BBDC90B"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BOARD</w:t>
            </w:r>
          </w:p>
        </w:tc>
        <w:tc>
          <w:tcPr>
            <w:tcW w:w="9638" w:type="dxa"/>
            <w:tcBorders>
              <w:top w:val="single" w:sz="6" w:space="0" w:color="auto"/>
              <w:left w:val="single" w:sz="6" w:space="0" w:color="auto"/>
              <w:bottom w:val="single" w:sz="6" w:space="0" w:color="auto"/>
              <w:right w:val="single" w:sz="6" w:space="0" w:color="auto"/>
            </w:tcBorders>
          </w:tcPr>
          <w:p w14:paraId="7E6B42ED"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All PFI proposals must be agreed by the Board.</w:t>
            </w:r>
          </w:p>
        </w:tc>
      </w:tr>
      <w:tr w:rsidR="00A74775" w:rsidRPr="00E00BD7" w14:paraId="336C490A" w14:textId="77777777">
        <w:tc>
          <w:tcPr>
            <w:tcW w:w="1474" w:type="dxa"/>
            <w:tcBorders>
              <w:top w:val="single" w:sz="6" w:space="0" w:color="auto"/>
              <w:left w:val="single" w:sz="6" w:space="0" w:color="auto"/>
              <w:bottom w:val="single" w:sz="6" w:space="0" w:color="auto"/>
              <w:right w:val="single" w:sz="6" w:space="0" w:color="auto"/>
            </w:tcBorders>
          </w:tcPr>
          <w:p w14:paraId="5E8929FF" w14:textId="5E621BB2" w:rsidR="00A74775" w:rsidRPr="00357717" w:rsidRDefault="00AD447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1.19.4</w:t>
            </w:r>
          </w:p>
        </w:tc>
        <w:tc>
          <w:tcPr>
            <w:tcW w:w="2118" w:type="dxa"/>
            <w:tcBorders>
              <w:top w:val="single" w:sz="6" w:space="0" w:color="auto"/>
              <w:left w:val="single" w:sz="6" w:space="0" w:color="auto"/>
              <w:bottom w:val="single" w:sz="6" w:space="0" w:color="auto"/>
              <w:right w:val="single" w:sz="6" w:space="0" w:color="auto"/>
            </w:tcBorders>
          </w:tcPr>
          <w:p w14:paraId="4F1CF746" w14:textId="005CF251"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254717E4"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The Chief Executive shall nominate an officer who shall oversee and manage each contract on behalf of the Trust.</w:t>
            </w:r>
          </w:p>
        </w:tc>
      </w:tr>
      <w:tr w:rsidR="00A74775" w:rsidRPr="00E00BD7" w14:paraId="376E24DE" w14:textId="77777777">
        <w:tc>
          <w:tcPr>
            <w:tcW w:w="1474" w:type="dxa"/>
            <w:tcBorders>
              <w:top w:val="single" w:sz="6" w:space="0" w:color="auto"/>
              <w:left w:val="single" w:sz="6" w:space="0" w:color="auto"/>
              <w:bottom w:val="single" w:sz="6" w:space="0" w:color="auto"/>
              <w:right w:val="single" w:sz="6" w:space="0" w:color="auto"/>
            </w:tcBorders>
          </w:tcPr>
          <w:p w14:paraId="5C3ADBD9" w14:textId="3B8B3426" w:rsidR="00A74775" w:rsidRPr="00AD447B" w:rsidRDefault="00AD447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1.20</w:t>
            </w:r>
          </w:p>
        </w:tc>
        <w:tc>
          <w:tcPr>
            <w:tcW w:w="2118" w:type="dxa"/>
            <w:tcBorders>
              <w:top w:val="single" w:sz="6" w:space="0" w:color="auto"/>
              <w:left w:val="single" w:sz="6" w:space="0" w:color="auto"/>
              <w:bottom w:val="single" w:sz="6" w:space="0" w:color="auto"/>
              <w:right w:val="single" w:sz="6" w:space="0" w:color="auto"/>
            </w:tcBorders>
          </w:tcPr>
          <w:p w14:paraId="5910FE27" w14:textId="1A85D99C"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7BF314B4"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The Chief Executive shall nominate officers with delegated authority to enter into contracts of employment, regarding staff, agency staff or temporary staff service contracts.</w:t>
            </w:r>
          </w:p>
        </w:tc>
      </w:tr>
      <w:tr w:rsidR="00A74775" w:rsidRPr="00E00BD7" w14:paraId="73137039" w14:textId="77777777">
        <w:tc>
          <w:tcPr>
            <w:tcW w:w="1474" w:type="dxa"/>
            <w:tcBorders>
              <w:top w:val="single" w:sz="6" w:space="0" w:color="auto"/>
              <w:left w:val="single" w:sz="6" w:space="0" w:color="auto"/>
              <w:bottom w:val="single" w:sz="6" w:space="0" w:color="auto"/>
              <w:right w:val="single" w:sz="6" w:space="0" w:color="auto"/>
            </w:tcBorders>
          </w:tcPr>
          <w:p w14:paraId="17892CA5" w14:textId="0A460003" w:rsidR="00A74775" w:rsidRPr="00AD447B" w:rsidRDefault="003E286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3.1</w:t>
            </w:r>
          </w:p>
        </w:tc>
        <w:tc>
          <w:tcPr>
            <w:tcW w:w="2118" w:type="dxa"/>
            <w:tcBorders>
              <w:top w:val="single" w:sz="6" w:space="0" w:color="auto"/>
              <w:left w:val="single" w:sz="6" w:space="0" w:color="auto"/>
              <w:bottom w:val="single" w:sz="6" w:space="0" w:color="auto"/>
              <w:right w:val="single" w:sz="6" w:space="0" w:color="auto"/>
            </w:tcBorders>
          </w:tcPr>
          <w:p w14:paraId="0482812C" w14:textId="5E0745C7"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1DA2368D"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The Chief Executive shall be responsible for ensuring that best value for money can be demonstrated for all services provided on an in-house basis.</w:t>
            </w:r>
          </w:p>
        </w:tc>
      </w:tr>
      <w:tr w:rsidR="00A74775" w:rsidRPr="00E00BD7" w14:paraId="71C59E8C" w14:textId="77777777">
        <w:tc>
          <w:tcPr>
            <w:tcW w:w="1474" w:type="dxa"/>
            <w:tcBorders>
              <w:top w:val="single" w:sz="6" w:space="0" w:color="auto"/>
              <w:left w:val="single" w:sz="6" w:space="0" w:color="auto"/>
              <w:bottom w:val="single" w:sz="6" w:space="0" w:color="auto"/>
              <w:right w:val="single" w:sz="6" w:space="0" w:color="auto"/>
            </w:tcBorders>
          </w:tcPr>
          <w:p w14:paraId="4BC532F7" w14:textId="4F5B71A1" w:rsidR="00A74775" w:rsidRPr="00AD447B" w:rsidRDefault="003E286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1.21</w:t>
            </w:r>
          </w:p>
        </w:tc>
        <w:tc>
          <w:tcPr>
            <w:tcW w:w="2118" w:type="dxa"/>
            <w:tcBorders>
              <w:top w:val="single" w:sz="6" w:space="0" w:color="auto"/>
              <w:left w:val="single" w:sz="6" w:space="0" w:color="auto"/>
              <w:bottom w:val="single" w:sz="6" w:space="0" w:color="auto"/>
              <w:right w:val="single" w:sz="6" w:space="0" w:color="auto"/>
            </w:tcBorders>
          </w:tcPr>
          <w:p w14:paraId="67411C19" w14:textId="7B66070E"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 xml:space="preserve">CHIEF EXECUTIVE </w:t>
            </w:r>
          </w:p>
        </w:tc>
        <w:tc>
          <w:tcPr>
            <w:tcW w:w="9638" w:type="dxa"/>
            <w:tcBorders>
              <w:top w:val="single" w:sz="6" w:space="0" w:color="auto"/>
              <w:left w:val="single" w:sz="6" w:space="0" w:color="auto"/>
              <w:bottom w:val="single" w:sz="6" w:space="0" w:color="auto"/>
              <w:right w:val="single" w:sz="6" w:space="0" w:color="auto"/>
            </w:tcBorders>
          </w:tcPr>
          <w:p w14:paraId="47DFDA47" w14:textId="77777777" w:rsidR="00A74775" w:rsidRPr="00E00BD7" w:rsidRDefault="00A74775" w:rsidP="009974FF">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Must ensure the Trust enters into contracts with service commissioners for the provision of NHS services.</w:t>
            </w:r>
          </w:p>
        </w:tc>
      </w:tr>
      <w:tr w:rsidR="009D7A56" w:rsidRPr="00E00BD7" w14:paraId="76EFE39A" w14:textId="77777777">
        <w:tc>
          <w:tcPr>
            <w:tcW w:w="1474" w:type="dxa"/>
            <w:tcBorders>
              <w:top w:val="single" w:sz="6" w:space="0" w:color="auto"/>
              <w:left w:val="single" w:sz="6" w:space="0" w:color="auto"/>
              <w:bottom w:val="single" w:sz="6" w:space="0" w:color="auto"/>
              <w:right w:val="single" w:sz="6" w:space="0" w:color="auto"/>
            </w:tcBorders>
          </w:tcPr>
          <w:p w14:paraId="45604902" w14:textId="42EAA08E" w:rsidR="009D7A56" w:rsidRPr="003E2864" w:rsidRDefault="003E286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N/A</w:t>
            </w:r>
          </w:p>
        </w:tc>
        <w:tc>
          <w:tcPr>
            <w:tcW w:w="2118" w:type="dxa"/>
            <w:tcBorders>
              <w:top w:val="single" w:sz="6" w:space="0" w:color="auto"/>
              <w:left w:val="single" w:sz="6" w:space="0" w:color="auto"/>
              <w:bottom w:val="single" w:sz="6" w:space="0" w:color="auto"/>
              <w:right w:val="single" w:sz="6" w:space="0" w:color="auto"/>
            </w:tcBorders>
          </w:tcPr>
          <w:p w14:paraId="19DDBE27" w14:textId="6D88C822" w:rsidR="009D7A56" w:rsidRPr="00E00BD7" w:rsidRDefault="006C74B9" w:rsidP="0029082B">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6AD48B46" w14:textId="4C0052E3" w:rsidR="009D7A56" w:rsidRPr="006A6414" w:rsidRDefault="009D7A56" w:rsidP="009D7A56">
            <w:pPr>
              <w:tabs>
                <w:tab w:val="left" w:pos="-1440"/>
                <w:tab w:val="left" w:pos="-720"/>
                <w:tab w:val="left" w:pos="720"/>
                <w:tab w:val="left" w:pos="1517"/>
                <w:tab w:val="left" w:pos="2160"/>
              </w:tabs>
              <w:suppressAutoHyphens/>
              <w:spacing w:after="120"/>
              <w:rPr>
                <w:rFonts w:cs="Arial"/>
                <w:sz w:val="20"/>
              </w:rPr>
            </w:pPr>
            <w:r w:rsidRPr="006A6414">
              <w:rPr>
                <w:rFonts w:cs="Arial"/>
                <w:sz w:val="20"/>
              </w:rPr>
              <w:t xml:space="preserve">Approve the legally binding contract with the </w:t>
            </w:r>
            <w:r w:rsidR="003E2864" w:rsidRPr="006A6414">
              <w:rPr>
                <w:rFonts w:cs="Arial"/>
                <w:sz w:val="20"/>
              </w:rPr>
              <w:t xml:space="preserve">Integrated Care Board </w:t>
            </w:r>
            <w:r w:rsidRPr="006A6414">
              <w:rPr>
                <w:rFonts w:cs="Arial"/>
                <w:sz w:val="20"/>
              </w:rPr>
              <w:t>or successor body.</w:t>
            </w:r>
          </w:p>
        </w:tc>
      </w:tr>
      <w:tr w:rsidR="00A74775" w:rsidRPr="00E00BD7" w14:paraId="29E359AD" w14:textId="77777777">
        <w:tc>
          <w:tcPr>
            <w:tcW w:w="1474" w:type="dxa"/>
            <w:tcBorders>
              <w:top w:val="single" w:sz="6" w:space="0" w:color="auto"/>
              <w:left w:val="single" w:sz="6" w:space="0" w:color="auto"/>
              <w:bottom w:val="single" w:sz="6" w:space="0" w:color="auto"/>
              <w:right w:val="single" w:sz="6" w:space="0" w:color="auto"/>
            </w:tcBorders>
          </w:tcPr>
          <w:p w14:paraId="6BFB8FCA" w14:textId="144EBECE" w:rsidR="00A74775" w:rsidRPr="003E2864" w:rsidRDefault="003E286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Annex 3 - 9</w:t>
            </w:r>
          </w:p>
        </w:tc>
        <w:tc>
          <w:tcPr>
            <w:tcW w:w="2118" w:type="dxa"/>
            <w:tcBorders>
              <w:top w:val="single" w:sz="6" w:space="0" w:color="auto"/>
              <w:left w:val="single" w:sz="6" w:space="0" w:color="auto"/>
              <w:bottom w:val="single" w:sz="6" w:space="0" w:color="auto"/>
              <w:right w:val="single" w:sz="6" w:space="0" w:color="auto"/>
            </w:tcBorders>
          </w:tcPr>
          <w:p w14:paraId="2CC83A89" w14:textId="5104BF5B"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638" w:type="dxa"/>
            <w:tcBorders>
              <w:top w:val="single" w:sz="6" w:space="0" w:color="auto"/>
              <w:left w:val="single" w:sz="6" w:space="0" w:color="auto"/>
              <w:bottom w:val="single" w:sz="6" w:space="0" w:color="auto"/>
              <w:right w:val="single" w:sz="6" w:space="0" w:color="auto"/>
            </w:tcBorders>
          </w:tcPr>
          <w:p w14:paraId="187A60E1" w14:textId="77777777" w:rsidR="00A74775" w:rsidRPr="00E00BD7" w:rsidRDefault="00A74775"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Keep seal in safe place and maintain a register of sealing.</w:t>
            </w:r>
          </w:p>
        </w:tc>
      </w:tr>
      <w:tr w:rsidR="00A74775" w:rsidRPr="00E00BD7" w14:paraId="3B7F6BDE" w14:textId="77777777">
        <w:tc>
          <w:tcPr>
            <w:tcW w:w="1474" w:type="dxa"/>
            <w:tcBorders>
              <w:top w:val="single" w:sz="6" w:space="0" w:color="auto"/>
              <w:left w:val="single" w:sz="6" w:space="0" w:color="auto"/>
              <w:bottom w:val="single" w:sz="6" w:space="0" w:color="auto"/>
              <w:right w:val="single" w:sz="6" w:space="0" w:color="auto"/>
            </w:tcBorders>
          </w:tcPr>
          <w:p w14:paraId="11F415B2" w14:textId="0CCB2903" w:rsidR="00A74775" w:rsidRPr="003E2864" w:rsidRDefault="003E286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 xml:space="preserve">Annex 3 </w:t>
            </w:r>
            <w:r w:rsidR="00500C68">
              <w:rPr>
                <w:rFonts w:cs="Arial"/>
                <w:spacing w:val="-2"/>
                <w:sz w:val="20"/>
              </w:rPr>
              <w:t>–</w:t>
            </w:r>
            <w:r>
              <w:rPr>
                <w:rFonts w:cs="Arial"/>
                <w:spacing w:val="-2"/>
                <w:sz w:val="20"/>
              </w:rPr>
              <w:t xml:space="preserve"> </w:t>
            </w:r>
            <w:r w:rsidR="00500C68">
              <w:rPr>
                <w:rFonts w:cs="Arial"/>
                <w:spacing w:val="-2"/>
                <w:sz w:val="20"/>
              </w:rPr>
              <w:t>10.1</w:t>
            </w:r>
          </w:p>
        </w:tc>
        <w:tc>
          <w:tcPr>
            <w:tcW w:w="2118" w:type="dxa"/>
            <w:tcBorders>
              <w:top w:val="single" w:sz="6" w:space="0" w:color="auto"/>
              <w:left w:val="single" w:sz="6" w:space="0" w:color="auto"/>
              <w:bottom w:val="single" w:sz="6" w:space="0" w:color="auto"/>
              <w:right w:val="single" w:sz="6" w:space="0" w:color="auto"/>
            </w:tcBorders>
          </w:tcPr>
          <w:p w14:paraId="5BF10AF4" w14:textId="7F863CA6" w:rsidR="005A1EBD"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p w14:paraId="493E22CF" w14:textId="13B4817E" w:rsidR="00A74775"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EXECUTIVE DIRECTOR</w:t>
            </w:r>
          </w:p>
        </w:tc>
        <w:tc>
          <w:tcPr>
            <w:tcW w:w="9638" w:type="dxa"/>
            <w:tcBorders>
              <w:top w:val="single" w:sz="6" w:space="0" w:color="auto"/>
              <w:left w:val="single" w:sz="6" w:space="0" w:color="auto"/>
              <w:bottom w:val="single" w:sz="6" w:space="0" w:color="auto"/>
              <w:right w:val="single" w:sz="6" w:space="0" w:color="auto"/>
            </w:tcBorders>
          </w:tcPr>
          <w:p w14:paraId="6FCA35D0" w14:textId="77777777" w:rsidR="00A74775" w:rsidRPr="00E00BD7" w:rsidRDefault="00A74775"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 xml:space="preserve">Approve and sign all documents that will be necessary in legal proceedings. </w:t>
            </w:r>
          </w:p>
        </w:tc>
      </w:tr>
    </w:tbl>
    <w:p w14:paraId="12ACB635" w14:textId="77777777" w:rsidR="00987DB0" w:rsidRDefault="002C0C43" w:rsidP="002767C4">
      <w:pPr>
        <w:spacing w:after="120"/>
        <w:rPr>
          <w:rFonts w:cs="Arial"/>
          <w:b/>
          <w:sz w:val="20"/>
        </w:rPr>
      </w:pPr>
      <w:r w:rsidRPr="005068F3">
        <w:rPr>
          <w:rFonts w:cs="Arial"/>
          <w:b/>
          <w:sz w:val="20"/>
        </w:rPr>
        <w:t xml:space="preserve"> </w:t>
      </w:r>
      <w:bookmarkStart w:id="6" w:name="_Toc466898752"/>
    </w:p>
    <w:p w14:paraId="6F1F8FF2" w14:textId="2BFFE2CE" w:rsidR="002C0C43" w:rsidRPr="005068F3" w:rsidRDefault="002C0C43" w:rsidP="002767C4">
      <w:pPr>
        <w:spacing w:after="120"/>
        <w:rPr>
          <w:rFonts w:cs="Arial"/>
          <w:b/>
          <w:spacing w:val="-2"/>
          <w:sz w:val="20"/>
        </w:rPr>
      </w:pPr>
      <w:r w:rsidRPr="005068F3">
        <w:rPr>
          <w:rFonts w:cs="Arial"/>
          <w:b/>
          <w:sz w:val="20"/>
        </w:rPr>
        <w:t>SCHEME OF DELEGATION FROM STANDING FINANCIAL INSTRUCTIONS</w:t>
      </w:r>
      <w:bookmarkEnd w:id="6"/>
      <w:r w:rsidRPr="005068F3">
        <w:rPr>
          <w:rFonts w:cs="Arial"/>
          <w:b/>
          <w:sz w:val="20"/>
        </w:rPr>
        <w:t xml:space="preserve"> (SFIs)</w:t>
      </w:r>
    </w:p>
    <w:p w14:paraId="28E222E3" w14:textId="77777777" w:rsidR="002C0C43" w:rsidRPr="00E00BD7" w:rsidRDefault="002C0C43" w:rsidP="00A6438A">
      <w:pPr>
        <w:spacing w:after="120"/>
        <w:rPr>
          <w:rFonts w:cs="Arial"/>
          <w:sz w:val="20"/>
        </w:rPr>
      </w:pPr>
    </w:p>
    <w:tbl>
      <w:tblPr>
        <w:tblW w:w="132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267"/>
        <w:gridCol w:w="2561"/>
        <w:gridCol w:w="9402"/>
      </w:tblGrid>
      <w:tr w:rsidR="002C0C43" w:rsidRPr="00E00BD7" w14:paraId="4D998AC3" w14:textId="77777777">
        <w:trPr>
          <w:tblHeader/>
        </w:trPr>
        <w:tc>
          <w:tcPr>
            <w:tcW w:w="1267" w:type="dxa"/>
          </w:tcPr>
          <w:p w14:paraId="06612E91"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SFI REF</w:t>
            </w:r>
          </w:p>
        </w:tc>
        <w:tc>
          <w:tcPr>
            <w:tcW w:w="2561" w:type="dxa"/>
          </w:tcPr>
          <w:p w14:paraId="59442AD2"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DELEGATED TO</w:t>
            </w:r>
          </w:p>
        </w:tc>
        <w:tc>
          <w:tcPr>
            <w:tcW w:w="9402" w:type="dxa"/>
          </w:tcPr>
          <w:p w14:paraId="272B9255" w14:textId="77777777" w:rsidR="002C0C43" w:rsidRPr="00E00BD7" w:rsidRDefault="002C0C43" w:rsidP="00A6438A">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sidRPr="00E00BD7">
              <w:rPr>
                <w:rFonts w:cs="Arial"/>
                <w:b/>
                <w:spacing w:val="-2"/>
                <w:sz w:val="20"/>
              </w:rPr>
              <w:t>AUTHORITIES/DUTIES DELEGATED</w:t>
            </w:r>
          </w:p>
        </w:tc>
      </w:tr>
      <w:tr w:rsidR="002C0C43" w:rsidRPr="00E00BD7" w14:paraId="67540DE0" w14:textId="77777777">
        <w:tc>
          <w:tcPr>
            <w:tcW w:w="1267" w:type="dxa"/>
          </w:tcPr>
          <w:p w14:paraId="166D4A69" w14:textId="58AC6054" w:rsidR="002C0C43" w:rsidRPr="00987DB0" w:rsidRDefault="00987DB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w:t>
            </w:r>
          </w:p>
        </w:tc>
        <w:tc>
          <w:tcPr>
            <w:tcW w:w="2561" w:type="dxa"/>
          </w:tcPr>
          <w:p w14:paraId="79CC6360" w14:textId="2466C79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310D53C9"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Approval of all financial procedures.</w:t>
            </w:r>
          </w:p>
        </w:tc>
      </w:tr>
      <w:tr w:rsidR="002C0C43" w:rsidRPr="00E00BD7" w14:paraId="2789ECC0" w14:textId="77777777">
        <w:tc>
          <w:tcPr>
            <w:tcW w:w="1267" w:type="dxa"/>
          </w:tcPr>
          <w:p w14:paraId="1EA52BA2" w14:textId="76891537" w:rsidR="002C0C43" w:rsidRPr="00987DB0" w:rsidRDefault="00987DB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1.7</w:t>
            </w:r>
          </w:p>
        </w:tc>
        <w:tc>
          <w:tcPr>
            <w:tcW w:w="2561" w:type="dxa"/>
          </w:tcPr>
          <w:p w14:paraId="4187B6D9" w14:textId="35466AC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0E7E8A3D" w14:textId="77777777" w:rsidR="002C0C43" w:rsidRPr="00E00BD7" w:rsidRDefault="002C0C43" w:rsidP="00147395">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Advice on interpretation or application of S</w:t>
            </w:r>
            <w:r w:rsidR="00147395">
              <w:rPr>
                <w:rFonts w:cs="Arial"/>
                <w:spacing w:val="-2"/>
                <w:sz w:val="20"/>
              </w:rPr>
              <w:t>tanding Financial Instruction</w:t>
            </w:r>
            <w:r w:rsidRPr="00E00BD7">
              <w:rPr>
                <w:rFonts w:cs="Arial"/>
                <w:spacing w:val="-2"/>
                <w:sz w:val="20"/>
              </w:rPr>
              <w:t>s.</w:t>
            </w:r>
          </w:p>
        </w:tc>
      </w:tr>
      <w:tr w:rsidR="002C0C43" w:rsidRPr="00E00BD7" w14:paraId="453BDE2D" w14:textId="77777777">
        <w:tc>
          <w:tcPr>
            <w:tcW w:w="1267" w:type="dxa"/>
          </w:tcPr>
          <w:p w14:paraId="714C4A21" w14:textId="30417B33" w:rsidR="002C0C43" w:rsidRPr="00987DB0" w:rsidRDefault="00987DB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1.9</w:t>
            </w:r>
          </w:p>
        </w:tc>
        <w:tc>
          <w:tcPr>
            <w:tcW w:w="2561" w:type="dxa"/>
          </w:tcPr>
          <w:p w14:paraId="16C4BFAA" w14:textId="546ABFEE"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ALL MEMBERS OF THE BOARD AND EMPLOYEES</w:t>
            </w:r>
          </w:p>
        </w:tc>
        <w:tc>
          <w:tcPr>
            <w:tcW w:w="9402" w:type="dxa"/>
          </w:tcPr>
          <w:p w14:paraId="14F990FC" w14:textId="0DC7BDE5"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 xml:space="preserve">Have a duty to disclose any non-compliance with these Standing Financial Instructions to the </w:t>
            </w:r>
            <w:r w:rsidR="00863A8A">
              <w:rPr>
                <w:rFonts w:cs="Arial"/>
                <w:spacing w:val="-2"/>
                <w:sz w:val="20"/>
              </w:rPr>
              <w:t xml:space="preserve">Chief Finance Officer </w:t>
            </w:r>
            <w:r w:rsidRPr="00E00BD7">
              <w:rPr>
                <w:rFonts w:cs="Arial"/>
                <w:spacing w:val="-2"/>
                <w:sz w:val="20"/>
              </w:rPr>
              <w:t>as soon as possible.</w:t>
            </w:r>
          </w:p>
        </w:tc>
      </w:tr>
      <w:tr w:rsidR="002C0C43" w:rsidRPr="00E00BD7" w14:paraId="0B5E5FA7" w14:textId="77777777">
        <w:tc>
          <w:tcPr>
            <w:tcW w:w="1267" w:type="dxa"/>
          </w:tcPr>
          <w:p w14:paraId="24C73AE4" w14:textId="76C471DD" w:rsidR="002C0C43" w:rsidRPr="00987DB0" w:rsidRDefault="00B9731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3.2.1</w:t>
            </w:r>
          </w:p>
        </w:tc>
        <w:tc>
          <w:tcPr>
            <w:tcW w:w="2561" w:type="dxa"/>
          </w:tcPr>
          <w:p w14:paraId="0A2B0ECE" w14:textId="3704B157" w:rsidR="002C0C43" w:rsidRPr="00E00BD7" w:rsidRDefault="006C74B9" w:rsidP="00A6438A">
            <w:pPr>
              <w:spacing w:before="90" w:after="120"/>
              <w:jc w:val="center"/>
              <w:rPr>
                <w:rFonts w:cs="Arial"/>
                <w:smallCaps/>
                <w:sz w:val="20"/>
              </w:rPr>
            </w:pPr>
            <w:r w:rsidRPr="00E00BD7">
              <w:rPr>
                <w:rFonts w:cs="Arial"/>
                <w:smallCaps/>
                <w:sz w:val="20"/>
              </w:rPr>
              <w:t>CHIEF EXECUTIVE</w:t>
            </w:r>
          </w:p>
          <w:p w14:paraId="30E39D60" w14:textId="77777777" w:rsidR="002C0C43" w:rsidRPr="00E00BD7" w:rsidRDefault="002C0C43" w:rsidP="00A6438A">
            <w:pPr>
              <w:spacing w:after="120"/>
              <w:jc w:val="center"/>
              <w:rPr>
                <w:rFonts w:cs="Arial"/>
                <w:sz w:val="20"/>
              </w:rPr>
            </w:pPr>
          </w:p>
        </w:tc>
        <w:tc>
          <w:tcPr>
            <w:tcW w:w="9402" w:type="dxa"/>
          </w:tcPr>
          <w:p w14:paraId="2719299E"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Responsible as the Account</w:t>
            </w:r>
            <w:r w:rsidR="00A93F5F" w:rsidRPr="00E00BD7">
              <w:rPr>
                <w:rFonts w:cs="Arial"/>
                <w:spacing w:val="-2"/>
                <w:sz w:val="20"/>
              </w:rPr>
              <w:t xml:space="preserve">ing </w:t>
            </w:r>
            <w:r w:rsidRPr="00E00BD7">
              <w:rPr>
                <w:rFonts w:cs="Arial"/>
                <w:spacing w:val="-2"/>
                <w:sz w:val="20"/>
              </w:rPr>
              <w:t>Officer to ensure financial targets and obligations are met and have overall responsibility for the System of Internal Control.</w:t>
            </w:r>
          </w:p>
        </w:tc>
      </w:tr>
      <w:tr w:rsidR="002C0C43" w:rsidRPr="00E00BD7" w14:paraId="6A89E181" w14:textId="77777777">
        <w:tc>
          <w:tcPr>
            <w:tcW w:w="1267" w:type="dxa"/>
          </w:tcPr>
          <w:p w14:paraId="3E88478F" w14:textId="22EEEA5E" w:rsidR="002C0C43" w:rsidRPr="00987DB0" w:rsidRDefault="00B9731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3.2.2</w:t>
            </w:r>
          </w:p>
        </w:tc>
        <w:tc>
          <w:tcPr>
            <w:tcW w:w="2561" w:type="dxa"/>
          </w:tcPr>
          <w:p w14:paraId="0D2E1424" w14:textId="7B800103"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b/>
                <w:spacing w:val="-2"/>
                <w:sz w:val="20"/>
              </w:rPr>
            </w:pPr>
            <w:r w:rsidRPr="00E00BD7">
              <w:rPr>
                <w:rFonts w:cs="Arial"/>
                <w:smallCaps/>
                <w:spacing w:val="-2"/>
                <w:sz w:val="20"/>
              </w:rPr>
              <w:t xml:space="preserve"> CHIEF EXECUTIVE &amp; </w:t>
            </w:r>
            <w:r>
              <w:rPr>
                <w:rFonts w:cs="Arial"/>
                <w:smallCaps/>
                <w:spacing w:val="-2"/>
                <w:sz w:val="20"/>
              </w:rPr>
              <w:t xml:space="preserve">CHIEF FINANCE OFFICER </w:t>
            </w:r>
          </w:p>
        </w:tc>
        <w:tc>
          <w:tcPr>
            <w:tcW w:w="9402" w:type="dxa"/>
          </w:tcPr>
          <w:p w14:paraId="3BC75EBA"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Accountable for financial control but will, as far as possible, delegate their detailed responsibilities.</w:t>
            </w:r>
          </w:p>
        </w:tc>
      </w:tr>
      <w:tr w:rsidR="002C0C43" w:rsidRPr="00E00BD7" w14:paraId="46FE80C1" w14:textId="77777777">
        <w:tc>
          <w:tcPr>
            <w:tcW w:w="1267" w:type="dxa"/>
          </w:tcPr>
          <w:p w14:paraId="469D0D32" w14:textId="592CCD65" w:rsidR="002C0C43" w:rsidRPr="00987DB0" w:rsidRDefault="00B9731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3.2.3</w:t>
            </w:r>
          </w:p>
        </w:tc>
        <w:tc>
          <w:tcPr>
            <w:tcW w:w="2561" w:type="dxa"/>
          </w:tcPr>
          <w:p w14:paraId="12101042" w14:textId="4B08B9C5"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0D4C6655" w14:textId="6577A480"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spacing w:val="-2"/>
                <w:sz w:val="20"/>
                <w:lang w:val="en-GB"/>
              </w:rPr>
            </w:pPr>
            <w:r w:rsidRPr="00E00BD7">
              <w:rPr>
                <w:rFonts w:cs="Arial"/>
                <w:spacing w:val="-2"/>
                <w:sz w:val="20"/>
                <w:lang w:val="en-GB"/>
              </w:rPr>
              <w:t>To ensure all Board members, officers and employees, present and future, are notified of and understand Standing Financial Instructions</w:t>
            </w:r>
            <w:r w:rsidR="00215461">
              <w:rPr>
                <w:rFonts w:cs="Arial"/>
                <w:spacing w:val="-2"/>
                <w:sz w:val="20"/>
                <w:lang w:val="en-GB"/>
              </w:rPr>
              <w:t xml:space="preserve"> and that they understand the responsibilities.  </w:t>
            </w:r>
          </w:p>
        </w:tc>
      </w:tr>
      <w:tr w:rsidR="002C0C43" w:rsidRPr="00E00BD7" w14:paraId="640A9E52" w14:textId="77777777">
        <w:tc>
          <w:tcPr>
            <w:tcW w:w="1267" w:type="dxa"/>
          </w:tcPr>
          <w:p w14:paraId="2C9E3698" w14:textId="46970F3D" w:rsidR="002C0C43" w:rsidRPr="00987DB0" w:rsidRDefault="00B9731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3.3</w:t>
            </w:r>
          </w:p>
        </w:tc>
        <w:tc>
          <w:tcPr>
            <w:tcW w:w="2561" w:type="dxa"/>
          </w:tcPr>
          <w:p w14:paraId="4CA12DD3" w14:textId="23629E7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5E67D1DD"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Responsible for:</w:t>
            </w:r>
          </w:p>
          <w:p w14:paraId="4FEAFFCC" w14:textId="77777777" w:rsidR="002C0C43" w:rsidRPr="00E00BD7" w:rsidRDefault="0082232F" w:rsidP="00D30882">
            <w:pPr>
              <w:numPr>
                <w:ilvl w:val="0"/>
                <w:numId w:val="6"/>
              </w:numPr>
              <w:tabs>
                <w:tab w:val="left" w:pos="-1440"/>
                <w:tab w:val="left" w:pos="-720"/>
                <w:tab w:val="left" w:pos="0"/>
                <w:tab w:val="left" w:pos="720"/>
                <w:tab w:val="left" w:pos="1517"/>
                <w:tab w:val="left" w:pos="2160"/>
              </w:tabs>
              <w:suppressAutoHyphens/>
              <w:spacing w:after="120"/>
              <w:jc w:val="both"/>
              <w:rPr>
                <w:rFonts w:cs="Arial"/>
                <w:spacing w:val="-2"/>
                <w:sz w:val="20"/>
              </w:rPr>
            </w:pPr>
            <w:r>
              <w:rPr>
                <w:rFonts w:cs="Arial"/>
                <w:spacing w:val="-2"/>
                <w:sz w:val="20"/>
              </w:rPr>
              <w:t>i</w:t>
            </w:r>
            <w:r w:rsidR="002C0C43" w:rsidRPr="00E00BD7">
              <w:rPr>
                <w:rFonts w:cs="Arial"/>
                <w:spacing w:val="-2"/>
                <w:sz w:val="20"/>
              </w:rPr>
              <w:t>mplementing the Trust's financial policies and coordinating corrective action;</w:t>
            </w:r>
          </w:p>
          <w:p w14:paraId="05642043" w14:textId="77777777" w:rsidR="002C0C43" w:rsidRPr="00E00BD7" w:rsidRDefault="0082232F" w:rsidP="00D30882">
            <w:pPr>
              <w:numPr>
                <w:ilvl w:val="0"/>
                <w:numId w:val="6"/>
              </w:numPr>
              <w:tabs>
                <w:tab w:val="left" w:pos="-1440"/>
                <w:tab w:val="left" w:pos="-720"/>
                <w:tab w:val="left" w:pos="0"/>
                <w:tab w:val="left" w:pos="720"/>
                <w:tab w:val="left" w:pos="1517"/>
                <w:tab w:val="left" w:pos="2160"/>
              </w:tabs>
              <w:suppressAutoHyphens/>
              <w:spacing w:after="120"/>
              <w:jc w:val="both"/>
              <w:rPr>
                <w:rFonts w:cs="Arial"/>
                <w:spacing w:val="-2"/>
                <w:sz w:val="20"/>
              </w:rPr>
            </w:pPr>
            <w:r>
              <w:rPr>
                <w:rFonts w:cs="Arial"/>
                <w:spacing w:val="-2"/>
                <w:sz w:val="20"/>
              </w:rPr>
              <w:t>m</w:t>
            </w:r>
            <w:r w:rsidR="002C0C43" w:rsidRPr="00E00BD7">
              <w:rPr>
                <w:rFonts w:cs="Arial"/>
                <w:spacing w:val="-2"/>
                <w:sz w:val="20"/>
              </w:rPr>
              <w:t>aintaining an effective system of financial control including ensuring detailed financial procedures and systems are prepared and documented;</w:t>
            </w:r>
          </w:p>
          <w:p w14:paraId="6D365413" w14:textId="77777777" w:rsidR="002C0C43" w:rsidRPr="00E00BD7" w:rsidRDefault="0082232F" w:rsidP="00D30882">
            <w:pPr>
              <w:numPr>
                <w:ilvl w:val="0"/>
                <w:numId w:val="6"/>
              </w:numPr>
              <w:tabs>
                <w:tab w:val="left" w:pos="-1440"/>
                <w:tab w:val="left" w:pos="-720"/>
                <w:tab w:val="left" w:pos="0"/>
                <w:tab w:val="left" w:pos="720"/>
                <w:tab w:val="left" w:pos="1517"/>
                <w:tab w:val="left" w:pos="2160"/>
              </w:tabs>
              <w:suppressAutoHyphens/>
              <w:spacing w:after="120"/>
              <w:jc w:val="both"/>
              <w:rPr>
                <w:rFonts w:cs="Arial"/>
                <w:spacing w:val="-2"/>
                <w:sz w:val="20"/>
              </w:rPr>
            </w:pPr>
            <w:r>
              <w:rPr>
                <w:rFonts w:cs="Arial"/>
                <w:spacing w:val="-2"/>
                <w:sz w:val="20"/>
              </w:rPr>
              <w:t>e</w:t>
            </w:r>
            <w:r w:rsidR="002C0C43" w:rsidRPr="00E00BD7">
              <w:rPr>
                <w:rFonts w:cs="Arial"/>
                <w:spacing w:val="-2"/>
                <w:sz w:val="20"/>
              </w:rPr>
              <w:t>nsuring that sufficient records are maintained to explain Trust’s transactions and financial position;</w:t>
            </w:r>
          </w:p>
          <w:p w14:paraId="58443D69" w14:textId="77777777" w:rsidR="002C0C43" w:rsidRPr="00E00BD7" w:rsidRDefault="0082232F" w:rsidP="00D30882">
            <w:pPr>
              <w:numPr>
                <w:ilvl w:val="0"/>
                <w:numId w:val="6"/>
              </w:numPr>
              <w:tabs>
                <w:tab w:val="left" w:pos="-1440"/>
                <w:tab w:val="left" w:pos="-720"/>
                <w:tab w:val="left" w:pos="0"/>
                <w:tab w:val="left" w:pos="720"/>
                <w:tab w:val="left" w:pos="1517"/>
                <w:tab w:val="left" w:pos="2160"/>
              </w:tabs>
              <w:suppressAutoHyphens/>
              <w:spacing w:after="120"/>
              <w:jc w:val="both"/>
              <w:rPr>
                <w:rFonts w:cs="Arial"/>
                <w:spacing w:val="-2"/>
                <w:sz w:val="20"/>
              </w:rPr>
            </w:pPr>
            <w:r>
              <w:rPr>
                <w:rFonts w:cs="Arial"/>
                <w:spacing w:val="-2"/>
                <w:sz w:val="20"/>
              </w:rPr>
              <w:t>p</w:t>
            </w:r>
            <w:r w:rsidR="002C0C43" w:rsidRPr="00E00BD7">
              <w:rPr>
                <w:rFonts w:cs="Arial"/>
                <w:spacing w:val="-2"/>
                <w:sz w:val="20"/>
              </w:rPr>
              <w:t>roviding financial advice to members of Board and staff;</w:t>
            </w:r>
          </w:p>
          <w:p w14:paraId="4CF4BD2F" w14:textId="77777777" w:rsidR="002C0C43" w:rsidRPr="00E00BD7" w:rsidRDefault="0082232F" w:rsidP="00D30882">
            <w:pPr>
              <w:numPr>
                <w:ilvl w:val="0"/>
                <w:numId w:val="6"/>
              </w:numPr>
              <w:tabs>
                <w:tab w:val="left" w:pos="-1440"/>
                <w:tab w:val="left" w:pos="-720"/>
                <w:tab w:val="left" w:pos="0"/>
                <w:tab w:val="left" w:pos="720"/>
                <w:tab w:val="left" w:pos="1517"/>
                <w:tab w:val="left" w:pos="2160"/>
              </w:tabs>
              <w:suppressAutoHyphens/>
              <w:spacing w:after="120"/>
              <w:jc w:val="both"/>
              <w:rPr>
                <w:rFonts w:cs="Arial"/>
                <w:spacing w:val="-2"/>
                <w:sz w:val="20"/>
              </w:rPr>
            </w:pPr>
            <w:r>
              <w:rPr>
                <w:rFonts w:cs="Arial"/>
                <w:spacing w:val="-2"/>
                <w:sz w:val="20"/>
              </w:rPr>
              <w:t>m</w:t>
            </w:r>
            <w:r w:rsidR="002C0C43" w:rsidRPr="00E00BD7">
              <w:rPr>
                <w:rFonts w:cs="Arial"/>
                <w:spacing w:val="-2"/>
                <w:sz w:val="20"/>
              </w:rPr>
              <w:t xml:space="preserve">aintaining such accounts, certificates </w:t>
            </w:r>
            <w:proofErr w:type="spellStart"/>
            <w:r w:rsidR="002C0C43" w:rsidRPr="00E00BD7">
              <w:rPr>
                <w:rFonts w:cs="Arial"/>
                <w:spacing w:val="-2"/>
                <w:sz w:val="20"/>
              </w:rPr>
              <w:t>etc</w:t>
            </w:r>
            <w:proofErr w:type="spellEnd"/>
            <w:r w:rsidR="002C0C43" w:rsidRPr="00E00BD7">
              <w:rPr>
                <w:rFonts w:cs="Arial"/>
                <w:spacing w:val="-2"/>
                <w:sz w:val="20"/>
              </w:rPr>
              <w:t xml:space="preserve"> as are required for the Trust to carry out its statutory duties.</w:t>
            </w:r>
          </w:p>
        </w:tc>
      </w:tr>
      <w:tr w:rsidR="002C0C43" w:rsidRPr="00E00BD7" w14:paraId="59E38E9F" w14:textId="77777777">
        <w:tc>
          <w:tcPr>
            <w:tcW w:w="1267" w:type="dxa"/>
          </w:tcPr>
          <w:p w14:paraId="06689F5C" w14:textId="575E135A" w:rsidR="002C0C43" w:rsidRPr="00B9731B" w:rsidRDefault="00B9731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3.4.1</w:t>
            </w:r>
          </w:p>
        </w:tc>
        <w:tc>
          <w:tcPr>
            <w:tcW w:w="2561" w:type="dxa"/>
          </w:tcPr>
          <w:p w14:paraId="76B651A7" w14:textId="7AFE53D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ALL MEMBERS OF THE BOARD AND EMPLOYEES</w:t>
            </w:r>
          </w:p>
        </w:tc>
        <w:tc>
          <w:tcPr>
            <w:tcW w:w="9402" w:type="dxa"/>
          </w:tcPr>
          <w:p w14:paraId="4B676D93"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Responsible for security of the Trust's property, avoiding loss, exercising economy and efficiency in using resources and conforming to Standing Orders, Financial Instructions and financial procedures.</w:t>
            </w:r>
          </w:p>
        </w:tc>
      </w:tr>
      <w:tr w:rsidR="002C0C43" w:rsidRPr="00E00BD7" w14:paraId="4ADEE1AE" w14:textId="77777777">
        <w:tc>
          <w:tcPr>
            <w:tcW w:w="1267" w:type="dxa"/>
          </w:tcPr>
          <w:p w14:paraId="09E34B06" w14:textId="3F4434A4" w:rsidR="002C0C43" w:rsidRPr="00B9731B" w:rsidRDefault="00B9731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3.5.1</w:t>
            </w:r>
          </w:p>
        </w:tc>
        <w:tc>
          <w:tcPr>
            <w:tcW w:w="2561" w:type="dxa"/>
          </w:tcPr>
          <w:p w14:paraId="6FC1CFD0" w14:textId="56C84E0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402" w:type="dxa"/>
          </w:tcPr>
          <w:p w14:paraId="794E45F6" w14:textId="77777777"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spacing w:val="-2"/>
                <w:sz w:val="20"/>
                <w:lang w:val="en-GB"/>
              </w:rPr>
            </w:pPr>
            <w:r w:rsidRPr="00E00BD7">
              <w:rPr>
                <w:rFonts w:cs="Arial"/>
                <w:spacing w:val="-2"/>
                <w:sz w:val="20"/>
                <w:lang w:val="en-GB"/>
              </w:rPr>
              <w:t>Ensure that any contractor or employee of a contractor who is empowered by the Trust to commit the Trust to expenditure or who is authorised to obtain income are made aware of these instructions and their requirement to comply.</w:t>
            </w:r>
          </w:p>
        </w:tc>
      </w:tr>
      <w:tr w:rsidR="002C0C43" w:rsidRPr="00E00BD7" w14:paraId="4CCD6EB4" w14:textId="77777777">
        <w:trPr>
          <w:trHeight w:val="530"/>
        </w:trPr>
        <w:tc>
          <w:tcPr>
            <w:tcW w:w="1267" w:type="dxa"/>
          </w:tcPr>
          <w:p w14:paraId="6384BF07" w14:textId="58E0F0F6" w:rsidR="002C0C43" w:rsidRPr="00B9731B" w:rsidRDefault="00B9731B" w:rsidP="00A6438A">
            <w:pPr>
              <w:tabs>
                <w:tab w:val="left" w:pos="-1440"/>
                <w:tab w:val="left" w:pos="-720"/>
                <w:tab w:val="left" w:pos="0"/>
                <w:tab w:val="left" w:pos="720"/>
                <w:tab w:val="left" w:pos="1517"/>
                <w:tab w:val="left" w:pos="2160"/>
              </w:tabs>
              <w:suppressAutoHyphens/>
              <w:spacing w:after="120"/>
              <w:jc w:val="center"/>
              <w:rPr>
                <w:rFonts w:cs="Arial"/>
                <w:spacing w:val="-2"/>
                <w:sz w:val="20"/>
              </w:rPr>
            </w:pPr>
            <w:r>
              <w:rPr>
                <w:rFonts w:cs="Arial"/>
                <w:spacing w:val="-2"/>
                <w:sz w:val="20"/>
              </w:rPr>
              <w:t>4.1.1</w:t>
            </w:r>
          </w:p>
        </w:tc>
        <w:tc>
          <w:tcPr>
            <w:tcW w:w="2561" w:type="dxa"/>
          </w:tcPr>
          <w:p w14:paraId="76A1622E" w14:textId="476F263E"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AUDIT COMMITTEE</w:t>
            </w:r>
          </w:p>
        </w:tc>
        <w:tc>
          <w:tcPr>
            <w:tcW w:w="9402" w:type="dxa"/>
          </w:tcPr>
          <w:p w14:paraId="28407B78" w14:textId="77777777"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spacing w:val="-2"/>
                <w:sz w:val="20"/>
                <w:lang w:val="en-GB"/>
              </w:rPr>
            </w:pPr>
            <w:r w:rsidRPr="00E00BD7">
              <w:rPr>
                <w:rFonts w:cs="Arial"/>
                <w:spacing w:val="-2"/>
                <w:sz w:val="20"/>
                <w:lang w:val="en-GB"/>
              </w:rPr>
              <w:t>Provide independent and objective view on internal control and probity.</w:t>
            </w:r>
          </w:p>
        </w:tc>
      </w:tr>
      <w:tr w:rsidR="002C0C43" w:rsidRPr="00E00BD7" w14:paraId="2F922BB3" w14:textId="77777777" w:rsidTr="005D4496">
        <w:tc>
          <w:tcPr>
            <w:tcW w:w="1267" w:type="dxa"/>
          </w:tcPr>
          <w:p w14:paraId="001CCD81" w14:textId="35E2CFD0" w:rsidR="002C0C43" w:rsidRPr="00B9731B" w:rsidRDefault="005668C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4.1.2</w:t>
            </w:r>
          </w:p>
        </w:tc>
        <w:tc>
          <w:tcPr>
            <w:tcW w:w="2561" w:type="dxa"/>
          </w:tcPr>
          <w:p w14:paraId="6C0486BB" w14:textId="3231F01A" w:rsidR="002C0C43" w:rsidRPr="00E00BD7" w:rsidRDefault="006C74B9" w:rsidP="00730FEC">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CHAIR</w:t>
            </w:r>
            <w:r>
              <w:rPr>
                <w:rFonts w:cs="Arial"/>
                <w:smallCaps/>
                <w:spacing w:val="-2"/>
                <w:sz w:val="20"/>
              </w:rPr>
              <w:t xml:space="preserve"> OF AUDIT COMMITTEE </w:t>
            </w:r>
          </w:p>
        </w:tc>
        <w:tc>
          <w:tcPr>
            <w:tcW w:w="9402" w:type="dxa"/>
            <w:vAlign w:val="center"/>
          </w:tcPr>
          <w:p w14:paraId="04B1AEF9" w14:textId="77777777" w:rsidR="002C0C43" w:rsidRPr="00E00BD7" w:rsidRDefault="002C0C43" w:rsidP="00A6438A">
            <w:pPr>
              <w:tabs>
                <w:tab w:val="left" w:pos="-720"/>
                <w:tab w:val="left" w:pos="0"/>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ind w:left="-2"/>
              <w:jc w:val="both"/>
              <w:rPr>
                <w:rFonts w:cs="Arial"/>
                <w:spacing w:val="-2"/>
                <w:sz w:val="20"/>
              </w:rPr>
            </w:pPr>
            <w:r w:rsidRPr="00E00BD7">
              <w:rPr>
                <w:rFonts w:cs="Arial"/>
                <w:spacing w:val="-2"/>
                <w:sz w:val="20"/>
              </w:rPr>
              <w:t xml:space="preserve">Raise the matter at the Board meeting where </w:t>
            </w:r>
            <w:smartTag w:uri="urn:schemas-microsoft-com:office:smarttags" w:element="PersonName">
              <w:r w:rsidRPr="00E00BD7">
                <w:rPr>
                  <w:rFonts w:cs="Arial"/>
                  <w:spacing w:val="-2"/>
                  <w:sz w:val="20"/>
                </w:rPr>
                <w:t>Audit Committee</w:t>
              </w:r>
            </w:smartTag>
            <w:r w:rsidRPr="00E00BD7">
              <w:rPr>
                <w:rFonts w:cs="Arial"/>
                <w:spacing w:val="-2"/>
                <w:sz w:val="20"/>
              </w:rPr>
              <w:t xml:space="preserve"> considers there is evidence of ultra vires transactions or improper acts.</w:t>
            </w:r>
          </w:p>
        </w:tc>
      </w:tr>
      <w:tr w:rsidR="002C0C43" w:rsidRPr="00E00BD7" w14:paraId="7E04EBB5" w14:textId="77777777">
        <w:tc>
          <w:tcPr>
            <w:tcW w:w="1267" w:type="dxa"/>
          </w:tcPr>
          <w:p w14:paraId="15A33012" w14:textId="4F9E330A" w:rsidR="002C0C43" w:rsidRPr="00B9731B" w:rsidRDefault="005668C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4.1.3</w:t>
            </w:r>
          </w:p>
        </w:tc>
        <w:tc>
          <w:tcPr>
            <w:tcW w:w="2561" w:type="dxa"/>
          </w:tcPr>
          <w:p w14:paraId="3077E54D" w14:textId="021B4ECB"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r w:rsidRPr="00E00BD7">
              <w:rPr>
                <w:rFonts w:cs="Arial"/>
                <w:spacing w:val="-2"/>
                <w:sz w:val="20"/>
              </w:rPr>
              <w:t xml:space="preserve"> </w:t>
            </w:r>
          </w:p>
        </w:tc>
        <w:tc>
          <w:tcPr>
            <w:tcW w:w="9402" w:type="dxa"/>
          </w:tcPr>
          <w:p w14:paraId="02A48EBF" w14:textId="77777777" w:rsidR="002C0C43" w:rsidRPr="00E00BD7" w:rsidRDefault="002C0C43" w:rsidP="00A6438A">
            <w:pPr>
              <w:tabs>
                <w:tab w:val="left" w:pos="-720"/>
                <w:tab w:val="left" w:pos="0"/>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ind w:left="-2"/>
              <w:jc w:val="both"/>
              <w:rPr>
                <w:rFonts w:cs="Arial"/>
                <w:spacing w:val="-2"/>
                <w:sz w:val="20"/>
              </w:rPr>
            </w:pPr>
            <w:r w:rsidRPr="00E00BD7">
              <w:rPr>
                <w:rFonts w:cs="Arial"/>
                <w:spacing w:val="-2"/>
                <w:sz w:val="20"/>
              </w:rPr>
              <w:t xml:space="preserve">Ensure an adequate internal audit service, for which he/she is accountable, is provided (and involve the </w:t>
            </w:r>
            <w:smartTag w:uri="urn:schemas-microsoft-com:office:smarttags" w:element="PersonName">
              <w:r w:rsidRPr="00E00BD7">
                <w:rPr>
                  <w:rFonts w:cs="Arial"/>
                  <w:spacing w:val="-2"/>
                  <w:sz w:val="20"/>
                </w:rPr>
                <w:t>Audit Committee</w:t>
              </w:r>
            </w:smartTag>
            <w:r w:rsidRPr="00E00BD7">
              <w:rPr>
                <w:rFonts w:cs="Arial"/>
                <w:spacing w:val="-2"/>
                <w:sz w:val="20"/>
              </w:rPr>
              <w:t xml:space="preserve"> in the selection process when/if an internal audit service provider is changed.)</w:t>
            </w:r>
          </w:p>
        </w:tc>
      </w:tr>
      <w:tr w:rsidR="002C0C43" w:rsidRPr="00E00BD7" w14:paraId="66BEB478" w14:textId="77777777">
        <w:tc>
          <w:tcPr>
            <w:tcW w:w="1267" w:type="dxa"/>
          </w:tcPr>
          <w:p w14:paraId="1DD3730C" w14:textId="3557CDFD" w:rsidR="002C0C43" w:rsidRPr="00B9731B" w:rsidRDefault="005668C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4.2.1</w:t>
            </w:r>
          </w:p>
        </w:tc>
        <w:tc>
          <w:tcPr>
            <w:tcW w:w="2561" w:type="dxa"/>
          </w:tcPr>
          <w:p w14:paraId="53F15A51" w14:textId="64E0E08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6D22AFC9"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Decide at what stage to involve police in cases of misappropriation and other irregularities not involving fraud or corruption.</w:t>
            </w:r>
          </w:p>
        </w:tc>
      </w:tr>
      <w:tr w:rsidR="002C0C43" w:rsidRPr="00E00BD7" w14:paraId="417E4B81" w14:textId="77777777">
        <w:tc>
          <w:tcPr>
            <w:tcW w:w="1267" w:type="dxa"/>
          </w:tcPr>
          <w:p w14:paraId="3D1E4293" w14:textId="725615AE" w:rsidR="002C0C43" w:rsidRPr="00B9731B" w:rsidRDefault="007C3BD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4.3.1</w:t>
            </w:r>
          </w:p>
        </w:tc>
        <w:tc>
          <w:tcPr>
            <w:tcW w:w="2561" w:type="dxa"/>
          </w:tcPr>
          <w:p w14:paraId="4CECD938" w14:textId="5096CD29"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HEAD OF INTERNAL AUDIT</w:t>
            </w:r>
          </w:p>
        </w:tc>
        <w:tc>
          <w:tcPr>
            <w:tcW w:w="9402" w:type="dxa"/>
          </w:tcPr>
          <w:p w14:paraId="35560EB0" w14:textId="702FDD80"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spacing w:val="-2"/>
                <w:sz w:val="20"/>
                <w:lang w:val="en-GB"/>
              </w:rPr>
            </w:pPr>
            <w:r w:rsidRPr="00E00BD7">
              <w:rPr>
                <w:rFonts w:cs="Arial"/>
                <w:spacing w:val="-2"/>
                <w:sz w:val="20"/>
                <w:lang w:val="en-GB"/>
              </w:rPr>
              <w:t xml:space="preserve">Review, appraise and report in accordance with NHS Internal Audit Manual and best practice. </w:t>
            </w:r>
          </w:p>
        </w:tc>
      </w:tr>
      <w:tr w:rsidR="002C0C43" w:rsidRPr="00E00BD7" w14:paraId="751C8D21" w14:textId="77777777">
        <w:tc>
          <w:tcPr>
            <w:tcW w:w="1267" w:type="dxa"/>
          </w:tcPr>
          <w:p w14:paraId="25237E57" w14:textId="2ECA3A42" w:rsidR="002C0C43" w:rsidRPr="00B9731B" w:rsidRDefault="007C3BD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4.6.2</w:t>
            </w:r>
          </w:p>
        </w:tc>
        <w:tc>
          <w:tcPr>
            <w:tcW w:w="2561" w:type="dxa"/>
          </w:tcPr>
          <w:p w14:paraId="5DB2875A" w14:textId="5869E6E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AUDIT COMMITTEE</w:t>
            </w:r>
          </w:p>
        </w:tc>
        <w:tc>
          <w:tcPr>
            <w:tcW w:w="9402" w:type="dxa"/>
          </w:tcPr>
          <w:p w14:paraId="24FF66EE" w14:textId="77777777"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spacing w:val="-2"/>
                <w:sz w:val="20"/>
                <w:lang w:val="en-GB"/>
              </w:rPr>
            </w:pPr>
            <w:r w:rsidRPr="00E00BD7">
              <w:rPr>
                <w:rFonts w:cs="Arial"/>
                <w:spacing w:val="-2"/>
                <w:sz w:val="20"/>
                <w:lang w:val="en-GB"/>
              </w:rPr>
              <w:t>Ensure cost-effective External Audit.</w:t>
            </w:r>
          </w:p>
        </w:tc>
      </w:tr>
      <w:tr w:rsidR="002C0C43" w:rsidRPr="00E00BD7" w14:paraId="089117FF" w14:textId="77777777">
        <w:tc>
          <w:tcPr>
            <w:tcW w:w="1267" w:type="dxa"/>
          </w:tcPr>
          <w:p w14:paraId="635F0E91" w14:textId="1E427741" w:rsidR="00AB3BE8" w:rsidRPr="00B9731B" w:rsidRDefault="004E331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4.4.1</w:t>
            </w:r>
          </w:p>
        </w:tc>
        <w:tc>
          <w:tcPr>
            <w:tcW w:w="2561" w:type="dxa"/>
          </w:tcPr>
          <w:p w14:paraId="50BEB9F3" w14:textId="2E81EFE0"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 xml:space="preserve">CHIEF EXECUTIVE &amp; </w:t>
            </w:r>
            <w:r>
              <w:rPr>
                <w:rFonts w:cs="Arial"/>
                <w:smallCaps/>
                <w:spacing w:val="-2"/>
                <w:sz w:val="20"/>
              </w:rPr>
              <w:t xml:space="preserve">CHIEF FINANCE OFFICER </w:t>
            </w:r>
          </w:p>
        </w:tc>
        <w:tc>
          <w:tcPr>
            <w:tcW w:w="9402" w:type="dxa"/>
          </w:tcPr>
          <w:p w14:paraId="3FF080FC" w14:textId="4B2515A1" w:rsidR="002C0C43" w:rsidRPr="00E00BD7" w:rsidRDefault="002C0C43" w:rsidP="004E3319">
            <w:pPr>
              <w:tabs>
                <w:tab w:val="left" w:pos="-1440"/>
                <w:tab w:val="left" w:pos="-720"/>
                <w:tab w:val="left" w:pos="0"/>
                <w:tab w:val="left" w:pos="720"/>
                <w:tab w:val="left" w:pos="1517"/>
                <w:tab w:val="left" w:pos="2160"/>
              </w:tabs>
              <w:suppressAutoHyphens/>
              <w:spacing w:before="90" w:after="120"/>
              <w:rPr>
                <w:rFonts w:cs="Arial"/>
                <w:spacing w:val="-2"/>
                <w:sz w:val="20"/>
              </w:rPr>
            </w:pPr>
            <w:r w:rsidRPr="006A6414">
              <w:rPr>
                <w:rFonts w:cs="Arial"/>
                <w:spacing w:val="-2"/>
                <w:sz w:val="20"/>
              </w:rPr>
              <w:t xml:space="preserve">Monitor and ensure compliance with </w:t>
            </w:r>
            <w:r w:rsidR="004E3319" w:rsidRPr="006A6414">
              <w:rPr>
                <w:rFonts w:cs="Arial"/>
                <w:spacing w:val="-2"/>
                <w:sz w:val="20"/>
              </w:rPr>
              <w:t>the NHS Standard Contract, Service Condition 24</w:t>
            </w:r>
            <w:r w:rsidR="004E3319" w:rsidRPr="006A6414">
              <w:rPr>
                <w:rFonts w:cs="Arial"/>
                <w:spacing w:val="1"/>
                <w:sz w:val="24"/>
                <w:szCs w:val="24"/>
              </w:rPr>
              <w:t xml:space="preserve"> </w:t>
            </w:r>
            <w:r w:rsidRPr="006A6414">
              <w:rPr>
                <w:rFonts w:cs="Arial"/>
                <w:spacing w:val="-2"/>
                <w:sz w:val="20"/>
              </w:rPr>
              <w:t>on fraud and corruption including the appointment of the Local Counter Fraud Specialist.</w:t>
            </w:r>
          </w:p>
        </w:tc>
      </w:tr>
      <w:tr w:rsidR="002C0C43" w:rsidRPr="00E00BD7" w14:paraId="4A438EF4" w14:textId="77777777">
        <w:tc>
          <w:tcPr>
            <w:tcW w:w="1267" w:type="dxa"/>
          </w:tcPr>
          <w:p w14:paraId="415239F3" w14:textId="63902102" w:rsidR="002C0C43" w:rsidRPr="004E3319" w:rsidRDefault="004E331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4.5.1</w:t>
            </w:r>
          </w:p>
        </w:tc>
        <w:tc>
          <w:tcPr>
            <w:tcW w:w="2561" w:type="dxa"/>
          </w:tcPr>
          <w:p w14:paraId="0A85EE7B" w14:textId="21AD514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402" w:type="dxa"/>
          </w:tcPr>
          <w:p w14:paraId="7F90838E" w14:textId="77777777" w:rsidR="002C0C43" w:rsidRPr="006A6414" w:rsidRDefault="004E3319" w:rsidP="004E3319">
            <w:pPr>
              <w:widowControl w:val="0"/>
              <w:tabs>
                <w:tab w:val="left" w:pos="32"/>
              </w:tabs>
              <w:autoSpaceDE w:val="0"/>
              <w:autoSpaceDN w:val="0"/>
              <w:adjustRightInd w:val="0"/>
              <w:ind w:left="32" w:right="41"/>
              <w:rPr>
                <w:rFonts w:cs="Arial"/>
                <w:spacing w:val="-2"/>
                <w:sz w:val="20"/>
              </w:rPr>
            </w:pPr>
            <w:r w:rsidRPr="006A6414">
              <w:rPr>
                <w:rFonts w:cs="Arial"/>
                <w:spacing w:val="-2"/>
                <w:sz w:val="20"/>
              </w:rPr>
              <w:t xml:space="preserve">Ensure the safety and security of officers, </w:t>
            </w:r>
            <w:proofErr w:type="gramStart"/>
            <w:r w:rsidRPr="006A6414">
              <w:rPr>
                <w:rFonts w:cs="Arial"/>
                <w:spacing w:val="-2"/>
                <w:sz w:val="20"/>
              </w:rPr>
              <w:t>patients</w:t>
            </w:r>
            <w:proofErr w:type="gramEnd"/>
            <w:r w:rsidRPr="006A6414">
              <w:rPr>
                <w:rFonts w:cs="Arial"/>
                <w:spacing w:val="-2"/>
                <w:sz w:val="20"/>
              </w:rPr>
              <w:t xml:space="preserve"> and visitors of the Trust, as part of the Trust’s role as an employer and healthcare provider; safeguard Trust’s premises and keep them secure.  This includes the </w:t>
            </w:r>
            <w:r w:rsidR="002C0C43" w:rsidRPr="006A6414">
              <w:rPr>
                <w:rFonts w:cs="Arial"/>
                <w:spacing w:val="-2"/>
                <w:sz w:val="20"/>
              </w:rPr>
              <w:t>appointment of the Local Security Management Specialist.</w:t>
            </w:r>
          </w:p>
          <w:p w14:paraId="4F1A97EF" w14:textId="2B8745E1" w:rsidR="006C74B9" w:rsidRPr="004E3319" w:rsidRDefault="006C74B9" w:rsidP="004E3319">
            <w:pPr>
              <w:widowControl w:val="0"/>
              <w:tabs>
                <w:tab w:val="left" w:pos="32"/>
              </w:tabs>
              <w:autoSpaceDE w:val="0"/>
              <w:autoSpaceDN w:val="0"/>
              <w:adjustRightInd w:val="0"/>
              <w:ind w:left="32" w:right="41"/>
              <w:rPr>
                <w:rFonts w:cs="Arial"/>
                <w:spacing w:val="1"/>
                <w:sz w:val="24"/>
                <w:szCs w:val="24"/>
              </w:rPr>
            </w:pPr>
          </w:p>
        </w:tc>
      </w:tr>
      <w:tr w:rsidR="002C0C43" w:rsidRPr="00E00BD7" w14:paraId="1C64263F" w14:textId="77777777">
        <w:tc>
          <w:tcPr>
            <w:tcW w:w="1267" w:type="dxa"/>
          </w:tcPr>
          <w:p w14:paraId="1CD00C65" w14:textId="26507A7B" w:rsidR="002C0C43" w:rsidRPr="004E3319" w:rsidRDefault="004E331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5.1.1</w:t>
            </w:r>
          </w:p>
        </w:tc>
        <w:tc>
          <w:tcPr>
            <w:tcW w:w="2561" w:type="dxa"/>
          </w:tcPr>
          <w:p w14:paraId="74784BCA" w14:textId="238D119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402" w:type="dxa"/>
          </w:tcPr>
          <w:p w14:paraId="46008110" w14:textId="2532D6F5" w:rsidR="002C0C43" w:rsidRPr="00E00BD7" w:rsidRDefault="002C0C43" w:rsidP="00EE039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jc w:val="both"/>
              <w:rPr>
                <w:rFonts w:cs="Arial"/>
                <w:spacing w:val="-2"/>
                <w:sz w:val="20"/>
              </w:rPr>
            </w:pPr>
            <w:r w:rsidRPr="00E00BD7">
              <w:rPr>
                <w:rFonts w:cs="Arial"/>
                <w:spacing w:val="-2"/>
                <w:sz w:val="20"/>
              </w:rPr>
              <w:t xml:space="preserve">Compile and submit to the Board </w:t>
            </w:r>
            <w:r w:rsidRPr="005A1EBD">
              <w:rPr>
                <w:rFonts w:cs="Arial"/>
                <w:spacing w:val="-2"/>
                <w:sz w:val="20"/>
              </w:rPr>
              <w:t>a</w:t>
            </w:r>
            <w:r w:rsidR="005A1EBD" w:rsidRPr="005A1EBD">
              <w:rPr>
                <w:rFonts w:cs="Arial"/>
                <w:spacing w:val="-2"/>
                <w:sz w:val="20"/>
              </w:rPr>
              <w:t xml:space="preserve">n </w:t>
            </w:r>
            <w:r w:rsidR="005A1EBD" w:rsidRPr="005A1EBD">
              <w:rPr>
                <w:sz w:val="20"/>
              </w:rPr>
              <w:t>Annual Plan</w:t>
            </w:r>
            <w:r w:rsidR="00EE039A">
              <w:rPr>
                <w:sz w:val="20"/>
              </w:rPr>
              <w:t xml:space="preserve">.  </w:t>
            </w:r>
            <w:r w:rsidR="000D1AAE">
              <w:rPr>
                <w:rFonts w:cs="Arial"/>
                <w:spacing w:val="-2"/>
                <w:sz w:val="20"/>
              </w:rPr>
              <w:t xml:space="preserve">The content of the Annual Plan to comply with the </w:t>
            </w:r>
            <w:r w:rsidR="00E84A99">
              <w:rPr>
                <w:rFonts w:cs="Arial"/>
                <w:spacing w:val="-2"/>
                <w:sz w:val="20"/>
              </w:rPr>
              <w:t xml:space="preserve">NHS Improvement </w:t>
            </w:r>
            <w:r w:rsidR="000D1AAE">
              <w:rPr>
                <w:rFonts w:cs="Arial"/>
                <w:spacing w:val="-2"/>
                <w:sz w:val="20"/>
              </w:rPr>
              <w:t>Planning Guidance.</w:t>
            </w:r>
          </w:p>
        </w:tc>
      </w:tr>
      <w:tr w:rsidR="002C0C43" w:rsidRPr="00E00BD7" w14:paraId="3EB893A3" w14:textId="77777777">
        <w:tc>
          <w:tcPr>
            <w:tcW w:w="1267" w:type="dxa"/>
          </w:tcPr>
          <w:p w14:paraId="491BF3C9" w14:textId="403A5260" w:rsidR="002C0C43" w:rsidRPr="004E3319"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5.1.2 and 5.1.3</w:t>
            </w:r>
          </w:p>
        </w:tc>
        <w:tc>
          <w:tcPr>
            <w:tcW w:w="2561" w:type="dxa"/>
          </w:tcPr>
          <w:p w14:paraId="50644900" w14:textId="42C9384E"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r w:rsidRPr="00E00BD7">
              <w:rPr>
                <w:rFonts w:cs="Arial"/>
                <w:smallCaps/>
                <w:spacing w:val="-2"/>
                <w:sz w:val="20"/>
              </w:rPr>
              <w:t xml:space="preserve"> </w:t>
            </w:r>
          </w:p>
        </w:tc>
        <w:tc>
          <w:tcPr>
            <w:tcW w:w="9402" w:type="dxa"/>
          </w:tcPr>
          <w:p w14:paraId="32515CD1"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Submit budgets to the Board for approval.</w:t>
            </w:r>
          </w:p>
          <w:p w14:paraId="76629344" w14:textId="77777777"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 xml:space="preserve">Monitor performance against budget; submit to the Board financial estimates and forecasts. </w:t>
            </w:r>
          </w:p>
        </w:tc>
      </w:tr>
      <w:tr w:rsidR="002C0C43" w:rsidRPr="00E00BD7" w14:paraId="57EF577A" w14:textId="77777777">
        <w:tc>
          <w:tcPr>
            <w:tcW w:w="1267" w:type="dxa"/>
          </w:tcPr>
          <w:p w14:paraId="4A049879" w14:textId="19DCD4CB" w:rsidR="002C0C43" w:rsidRPr="004E3319"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5.1.5</w:t>
            </w:r>
          </w:p>
        </w:tc>
        <w:tc>
          <w:tcPr>
            <w:tcW w:w="2561" w:type="dxa"/>
          </w:tcPr>
          <w:p w14:paraId="2D5A4601" w14:textId="5B6785B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7B3C6B5A" w14:textId="75E0342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Ensure adequate training is delivered on an ongoing basis to budget holders.</w:t>
            </w:r>
          </w:p>
        </w:tc>
      </w:tr>
      <w:tr w:rsidR="002C0C43" w:rsidRPr="00E00BD7" w14:paraId="31663CB4" w14:textId="77777777">
        <w:tc>
          <w:tcPr>
            <w:tcW w:w="1267" w:type="dxa"/>
          </w:tcPr>
          <w:p w14:paraId="13FBBFDC" w14:textId="44EC40C9" w:rsidR="002C0C43" w:rsidRPr="004E3319"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5.2.1</w:t>
            </w:r>
          </w:p>
        </w:tc>
        <w:tc>
          <w:tcPr>
            <w:tcW w:w="2561" w:type="dxa"/>
          </w:tcPr>
          <w:p w14:paraId="3BFC1AE9" w14:textId="42B5C316"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402" w:type="dxa"/>
          </w:tcPr>
          <w:p w14:paraId="51A13B21"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Delegate budgets to budget holders. </w:t>
            </w:r>
          </w:p>
        </w:tc>
      </w:tr>
      <w:tr w:rsidR="002C0C43" w:rsidRPr="00E00BD7" w14:paraId="60AAAA00" w14:textId="77777777">
        <w:tc>
          <w:tcPr>
            <w:tcW w:w="1267" w:type="dxa"/>
          </w:tcPr>
          <w:p w14:paraId="3A338574" w14:textId="4958CCA4" w:rsidR="002C0C43" w:rsidRPr="004E3319"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5.4.2</w:t>
            </w:r>
          </w:p>
        </w:tc>
        <w:tc>
          <w:tcPr>
            <w:tcW w:w="2561" w:type="dxa"/>
          </w:tcPr>
          <w:p w14:paraId="65939897" w14:textId="65CD76AF"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 &amp; BUDGET HOLDERS</w:t>
            </w:r>
          </w:p>
        </w:tc>
        <w:tc>
          <w:tcPr>
            <w:tcW w:w="9402" w:type="dxa"/>
            <w:vAlign w:val="center"/>
          </w:tcPr>
          <w:p w14:paraId="6A51D6CF" w14:textId="77777777" w:rsidR="002C0C43" w:rsidRPr="00E00BD7" w:rsidRDefault="002C0C43" w:rsidP="00A6438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ind w:left="993" w:hanging="993"/>
              <w:jc w:val="both"/>
              <w:rPr>
                <w:rFonts w:cs="Arial"/>
                <w:spacing w:val="-2"/>
                <w:sz w:val="20"/>
              </w:rPr>
            </w:pPr>
            <w:r w:rsidRPr="00E00BD7">
              <w:rPr>
                <w:rFonts w:cs="Arial"/>
                <w:spacing w:val="-2"/>
                <w:sz w:val="20"/>
              </w:rPr>
              <w:t>Must not exceed the budgetary total or virement limits set by the Board.</w:t>
            </w:r>
          </w:p>
        </w:tc>
      </w:tr>
      <w:tr w:rsidR="002C0C43" w:rsidRPr="00E00BD7" w14:paraId="41BF14B3" w14:textId="77777777">
        <w:tc>
          <w:tcPr>
            <w:tcW w:w="1267" w:type="dxa"/>
          </w:tcPr>
          <w:p w14:paraId="0E48A3EF" w14:textId="28477F4D" w:rsidR="002C0C43" w:rsidRPr="004E3319"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5.3.1</w:t>
            </w:r>
          </w:p>
        </w:tc>
        <w:tc>
          <w:tcPr>
            <w:tcW w:w="2561" w:type="dxa"/>
          </w:tcPr>
          <w:p w14:paraId="13C5CAD0" w14:textId="71C9108D"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26024FE0"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Devise and maintain systems of budgetary control.</w:t>
            </w:r>
          </w:p>
        </w:tc>
      </w:tr>
      <w:tr w:rsidR="002C0C43" w:rsidRPr="00E00BD7" w14:paraId="69F627E2" w14:textId="77777777">
        <w:tc>
          <w:tcPr>
            <w:tcW w:w="1267" w:type="dxa"/>
          </w:tcPr>
          <w:p w14:paraId="024A5F41" w14:textId="77777777" w:rsidR="002C0C43"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5.4.1</w:t>
            </w:r>
          </w:p>
          <w:p w14:paraId="7081BEAD" w14:textId="77777777" w:rsidR="008A60FA"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5.4.2</w:t>
            </w:r>
          </w:p>
          <w:p w14:paraId="5A89E613" w14:textId="564A802C" w:rsidR="008A60FA" w:rsidRPr="004E3319"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5.4.3</w:t>
            </w:r>
          </w:p>
        </w:tc>
        <w:tc>
          <w:tcPr>
            <w:tcW w:w="2561" w:type="dxa"/>
          </w:tcPr>
          <w:p w14:paraId="774C58F1" w14:textId="423FFAD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BUDGET HOLDERS</w:t>
            </w:r>
          </w:p>
        </w:tc>
        <w:tc>
          <w:tcPr>
            <w:tcW w:w="9402" w:type="dxa"/>
          </w:tcPr>
          <w:p w14:paraId="46FD00EC" w14:textId="77777777"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 xml:space="preserve">Ensure that </w:t>
            </w:r>
          </w:p>
          <w:p w14:paraId="731942CF" w14:textId="77777777" w:rsidR="002C0C43" w:rsidRPr="00E00BD7" w:rsidRDefault="002C0C43" w:rsidP="00730FEC">
            <w:pPr>
              <w:pStyle w:val="BodyText2"/>
              <w:spacing w:after="120"/>
              <w:ind w:left="372" w:hanging="372"/>
              <w:jc w:val="left"/>
              <w:rPr>
                <w:rFonts w:ascii="Arial" w:hAnsi="Arial" w:cs="Arial"/>
                <w:i w:val="0"/>
                <w:iCs/>
                <w:color w:val="auto"/>
              </w:rPr>
            </w:pPr>
            <w:r w:rsidRPr="00E00BD7">
              <w:rPr>
                <w:rFonts w:ascii="Arial" w:hAnsi="Arial" w:cs="Arial"/>
                <w:i w:val="0"/>
                <w:iCs/>
                <w:color w:val="auto"/>
              </w:rPr>
              <w:t>a)  no overspend or reduction of income that cannot be met from virement is incurred without prior consent of Board;</w:t>
            </w:r>
          </w:p>
          <w:p w14:paraId="2B2500AD" w14:textId="77777777" w:rsidR="002C0C43" w:rsidRPr="00E00BD7" w:rsidRDefault="002C0C43" w:rsidP="00A6438A">
            <w:pPr>
              <w:tabs>
                <w:tab w:val="left" w:pos="-1440"/>
                <w:tab w:val="left" w:pos="-720"/>
                <w:tab w:val="left" w:pos="0"/>
                <w:tab w:val="left" w:pos="720"/>
                <w:tab w:val="left" w:pos="1517"/>
                <w:tab w:val="left" w:pos="2160"/>
              </w:tabs>
              <w:suppressAutoHyphens/>
              <w:spacing w:after="120"/>
              <w:ind w:left="372" w:hanging="372"/>
              <w:rPr>
                <w:rFonts w:cs="Arial"/>
                <w:spacing w:val="-2"/>
                <w:sz w:val="20"/>
              </w:rPr>
            </w:pPr>
            <w:r w:rsidRPr="00E00BD7">
              <w:rPr>
                <w:rFonts w:cs="Arial"/>
                <w:spacing w:val="-2"/>
                <w:sz w:val="20"/>
              </w:rPr>
              <w:t xml:space="preserve">b) </w:t>
            </w:r>
            <w:r w:rsidR="0082232F">
              <w:rPr>
                <w:rFonts w:cs="Arial"/>
                <w:spacing w:val="-2"/>
                <w:sz w:val="20"/>
              </w:rPr>
              <w:tab/>
            </w:r>
            <w:r w:rsidRPr="00E00BD7">
              <w:rPr>
                <w:rFonts w:cs="Arial"/>
                <w:spacing w:val="-2"/>
                <w:sz w:val="20"/>
              </w:rPr>
              <w:t>approved budget is not used for any other than specified purpose subject to rules of virement;</w:t>
            </w:r>
          </w:p>
          <w:p w14:paraId="4597C1E4" w14:textId="77777777" w:rsidR="002C0C43" w:rsidRPr="00E00BD7" w:rsidRDefault="002C0C43" w:rsidP="000D1AAE">
            <w:pPr>
              <w:tabs>
                <w:tab w:val="left" w:pos="-1440"/>
                <w:tab w:val="left" w:pos="-720"/>
                <w:tab w:val="left" w:pos="0"/>
                <w:tab w:val="left" w:pos="720"/>
                <w:tab w:val="left" w:pos="1517"/>
                <w:tab w:val="left" w:pos="2160"/>
              </w:tabs>
              <w:suppressAutoHyphens/>
              <w:spacing w:after="120"/>
              <w:ind w:left="372" w:hanging="372"/>
              <w:rPr>
                <w:rFonts w:cs="Arial"/>
                <w:spacing w:val="-2"/>
                <w:sz w:val="20"/>
              </w:rPr>
            </w:pPr>
            <w:r w:rsidRPr="00E00BD7">
              <w:rPr>
                <w:rFonts w:cs="Arial"/>
                <w:sz w:val="20"/>
              </w:rPr>
              <w:lastRenderedPageBreak/>
              <w:t xml:space="preserve">c) </w:t>
            </w:r>
            <w:r w:rsidR="0082232F">
              <w:rPr>
                <w:rFonts w:cs="Arial"/>
                <w:sz w:val="20"/>
              </w:rPr>
              <w:tab/>
            </w:r>
            <w:r w:rsidRPr="00E00BD7">
              <w:rPr>
                <w:rFonts w:cs="Arial"/>
                <w:sz w:val="20"/>
              </w:rPr>
              <w:t>no permanent employees are appointed without the approval of the CE other than those provided for within available resources and manpower establishment</w:t>
            </w:r>
          </w:p>
        </w:tc>
      </w:tr>
      <w:tr w:rsidR="002C0C43" w:rsidRPr="00E00BD7" w14:paraId="62D76C01" w14:textId="77777777">
        <w:tc>
          <w:tcPr>
            <w:tcW w:w="1267" w:type="dxa"/>
          </w:tcPr>
          <w:p w14:paraId="23650410" w14:textId="2E00D109" w:rsidR="002C0C43" w:rsidRPr="004E3319"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5.4.4</w:t>
            </w:r>
          </w:p>
        </w:tc>
        <w:tc>
          <w:tcPr>
            <w:tcW w:w="2561" w:type="dxa"/>
          </w:tcPr>
          <w:p w14:paraId="7559900F" w14:textId="19FDB674"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402" w:type="dxa"/>
          </w:tcPr>
          <w:p w14:paraId="07F87CC6" w14:textId="77777777" w:rsidR="002C0C43" w:rsidRPr="00E00BD7" w:rsidRDefault="002C0C43" w:rsidP="00730FEC">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Identify and implement cost improvements and income generation activities in line with the </w:t>
            </w:r>
            <w:r w:rsidR="00786FBF" w:rsidRPr="00E00BD7">
              <w:rPr>
                <w:rFonts w:cs="Arial"/>
                <w:spacing w:val="-2"/>
                <w:sz w:val="20"/>
              </w:rPr>
              <w:t xml:space="preserve">Integrated Business Plan, the three year financial plan and the Annual Plan for </w:t>
            </w:r>
            <w:r w:rsidR="00730FEC">
              <w:rPr>
                <w:rFonts w:cs="Arial"/>
                <w:spacing w:val="-2"/>
                <w:sz w:val="20"/>
              </w:rPr>
              <w:t>NHS Improvement</w:t>
            </w:r>
            <w:r w:rsidR="00816034" w:rsidRPr="00E00BD7">
              <w:rPr>
                <w:rFonts w:cs="Arial"/>
                <w:spacing w:val="-2"/>
                <w:sz w:val="20"/>
              </w:rPr>
              <w:t>.</w:t>
            </w:r>
          </w:p>
        </w:tc>
      </w:tr>
      <w:tr w:rsidR="002C0C43" w:rsidRPr="00E00BD7" w14:paraId="1473716E" w14:textId="77777777">
        <w:tc>
          <w:tcPr>
            <w:tcW w:w="1267" w:type="dxa"/>
          </w:tcPr>
          <w:p w14:paraId="7D57456A" w14:textId="7BF88C1F" w:rsidR="002C0C43" w:rsidRPr="004E3319"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5.6.1</w:t>
            </w:r>
          </w:p>
        </w:tc>
        <w:tc>
          <w:tcPr>
            <w:tcW w:w="2561" w:type="dxa"/>
          </w:tcPr>
          <w:p w14:paraId="180EF8A8" w14:textId="71233F24"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402" w:type="dxa"/>
          </w:tcPr>
          <w:p w14:paraId="11661655"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Submit monitoring returns</w:t>
            </w:r>
            <w:r w:rsidR="006D1011" w:rsidRPr="00E00BD7">
              <w:rPr>
                <w:rFonts w:cs="Arial"/>
                <w:spacing w:val="-2"/>
                <w:sz w:val="20"/>
              </w:rPr>
              <w:t xml:space="preserve"> to requisite monitoring </w:t>
            </w:r>
            <w:proofErr w:type="spellStart"/>
            <w:r w:rsidR="006D1011" w:rsidRPr="00E00BD7">
              <w:rPr>
                <w:rFonts w:cs="Arial"/>
                <w:spacing w:val="-2"/>
                <w:sz w:val="20"/>
              </w:rPr>
              <w:t>organisations</w:t>
            </w:r>
            <w:proofErr w:type="spellEnd"/>
            <w:r w:rsidR="006D1011" w:rsidRPr="00E00BD7">
              <w:rPr>
                <w:rFonts w:cs="Arial"/>
                <w:spacing w:val="-2"/>
                <w:sz w:val="20"/>
              </w:rPr>
              <w:t>.</w:t>
            </w:r>
          </w:p>
        </w:tc>
      </w:tr>
      <w:tr w:rsidR="002C0C43" w:rsidRPr="00E00BD7" w14:paraId="467EAA6A" w14:textId="77777777">
        <w:tc>
          <w:tcPr>
            <w:tcW w:w="1267" w:type="dxa"/>
          </w:tcPr>
          <w:p w14:paraId="2BD3456E" w14:textId="25C0A1B7" w:rsidR="002C0C43" w:rsidRPr="008A60FA"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6.1</w:t>
            </w:r>
          </w:p>
        </w:tc>
        <w:tc>
          <w:tcPr>
            <w:tcW w:w="2561" w:type="dxa"/>
          </w:tcPr>
          <w:p w14:paraId="631B56D7" w14:textId="04F6FADF"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2ADF53B1" w14:textId="77777777" w:rsidR="00786FBF"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Preparation of annual accounts and report</w:t>
            </w:r>
            <w:r w:rsidR="006D1011" w:rsidRPr="00E00BD7">
              <w:rPr>
                <w:rFonts w:cs="Arial"/>
                <w:spacing w:val="-2"/>
                <w:sz w:val="20"/>
              </w:rPr>
              <w:t xml:space="preserve">s ensuring that a copy of the annual accounts and any reports of the external auditor are laid before Parliament and then sent to </w:t>
            </w:r>
            <w:r w:rsidR="00730FEC">
              <w:rPr>
                <w:rFonts w:cs="Arial"/>
                <w:spacing w:val="-2"/>
                <w:sz w:val="20"/>
              </w:rPr>
              <w:t xml:space="preserve">NHS Improvement </w:t>
            </w:r>
            <w:r w:rsidR="006D1011" w:rsidRPr="00E00BD7">
              <w:rPr>
                <w:rFonts w:cs="Arial"/>
                <w:spacing w:val="-2"/>
                <w:sz w:val="20"/>
              </w:rPr>
              <w:t xml:space="preserve">and that the annual report is presented to the </w:t>
            </w:r>
            <w:r w:rsidR="00816034" w:rsidRPr="00E00BD7">
              <w:rPr>
                <w:rFonts w:cs="Arial"/>
                <w:spacing w:val="-2"/>
                <w:sz w:val="20"/>
              </w:rPr>
              <w:t>Council</w:t>
            </w:r>
            <w:r w:rsidR="00085531">
              <w:rPr>
                <w:rFonts w:cs="Arial"/>
                <w:spacing w:val="-2"/>
                <w:sz w:val="20"/>
              </w:rPr>
              <w:t xml:space="preserve"> of Governors</w:t>
            </w:r>
            <w:r w:rsidR="006D1011" w:rsidRPr="00E00BD7">
              <w:rPr>
                <w:rFonts w:cs="Arial"/>
                <w:spacing w:val="-2"/>
                <w:sz w:val="20"/>
              </w:rPr>
              <w:t xml:space="preserve">. </w:t>
            </w:r>
          </w:p>
          <w:p w14:paraId="549A821E" w14:textId="77777777" w:rsidR="002C0C43" w:rsidRPr="00E00BD7" w:rsidRDefault="00786FBF"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Prepare a report for approval by the Board on “Going Concern”.</w:t>
            </w:r>
          </w:p>
        </w:tc>
      </w:tr>
      <w:tr w:rsidR="002C0C43" w:rsidRPr="00E00BD7" w14:paraId="375DFE9A" w14:textId="77777777" w:rsidTr="005D4496">
        <w:trPr>
          <w:trHeight w:val="740"/>
        </w:trPr>
        <w:tc>
          <w:tcPr>
            <w:tcW w:w="1267" w:type="dxa"/>
          </w:tcPr>
          <w:p w14:paraId="045C8578" w14:textId="6A209627" w:rsidR="002C0C43" w:rsidRPr="008A60FA" w:rsidRDefault="008A60FA"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7.</w:t>
            </w:r>
          </w:p>
        </w:tc>
        <w:tc>
          <w:tcPr>
            <w:tcW w:w="2561" w:type="dxa"/>
          </w:tcPr>
          <w:p w14:paraId="6C7901B7" w14:textId="17ED24C6"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7943C15D"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Managing banking arrangements, including provision of banking services, operation of accounts, preparation of instructions and list of cheque signatories.</w:t>
            </w:r>
          </w:p>
        </w:tc>
      </w:tr>
      <w:tr w:rsidR="002C0C43" w:rsidRPr="00E00BD7" w14:paraId="0C217D9C" w14:textId="77777777">
        <w:tc>
          <w:tcPr>
            <w:tcW w:w="1267" w:type="dxa"/>
          </w:tcPr>
          <w:p w14:paraId="2BFD307D" w14:textId="5ACFADB3" w:rsidR="002C0C43" w:rsidRPr="008A60FA" w:rsidRDefault="0026793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7.2.1</w:t>
            </w:r>
          </w:p>
        </w:tc>
        <w:tc>
          <w:tcPr>
            <w:tcW w:w="2561" w:type="dxa"/>
          </w:tcPr>
          <w:p w14:paraId="2B39FD62" w14:textId="7B2F7C29"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6ABA6780" w14:textId="77777777" w:rsidR="002C0C43" w:rsidRPr="00E00BD7" w:rsidRDefault="009168E1"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5068F3">
              <w:rPr>
                <w:rFonts w:cs="Arial"/>
                <w:spacing w:val="-2"/>
                <w:sz w:val="20"/>
              </w:rPr>
              <w:t>Develop and maintain</w:t>
            </w:r>
            <w:r>
              <w:rPr>
                <w:rFonts w:cs="Arial"/>
                <w:spacing w:val="-2"/>
                <w:sz w:val="20"/>
              </w:rPr>
              <w:t xml:space="preserve"> i</w:t>
            </w:r>
            <w:r w:rsidR="002C0C43" w:rsidRPr="00E00BD7">
              <w:rPr>
                <w:rFonts w:cs="Arial"/>
                <w:spacing w:val="-2"/>
                <w:sz w:val="20"/>
              </w:rPr>
              <w:t>ncome systems, including system design, prompt banking, review and approval of fees and charges, debt recovery arrangements, design and control of receipts, provision of adequate facilities and systems for employees whose duties include collecting or holding cash.</w:t>
            </w:r>
          </w:p>
        </w:tc>
      </w:tr>
      <w:tr w:rsidR="002C0C43" w:rsidRPr="00E00BD7" w14:paraId="47847B05" w14:textId="77777777">
        <w:tc>
          <w:tcPr>
            <w:tcW w:w="1267" w:type="dxa"/>
          </w:tcPr>
          <w:p w14:paraId="7BDC708E" w14:textId="131A459E" w:rsidR="002C0C43" w:rsidRPr="008A60FA" w:rsidRDefault="0026793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8.2.2</w:t>
            </w:r>
          </w:p>
        </w:tc>
        <w:tc>
          <w:tcPr>
            <w:tcW w:w="2561" w:type="dxa"/>
          </w:tcPr>
          <w:p w14:paraId="52D70234" w14:textId="0FBF873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ALL EMPLOYEES</w:t>
            </w:r>
          </w:p>
        </w:tc>
        <w:tc>
          <w:tcPr>
            <w:tcW w:w="9402" w:type="dxa"/>
          </w:tcPr>
          <w:p w14:paraId="1D7C603B" w14:textId="39EEBC42" w:rsidR="002C0C43" w:rsidRPr="00E00BD7" w:rsidRDefault="002C0C43" w:rsidP="0008553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Duty to inform </w:t>
            </w:r>
            <w:r w:rsidR="00863A8A">
              <w:rPr>
                <w:rFonts w:cs="Arial"/>
                <w:spacing w:val="-2"/>
                <w:sz w:val="20"/>
              </w:rPr>
              <w:t xml:space="preserve">Chief Finance Officer </w:t>
            </w:r>
            <w:r w:rsidRPr="00E00BD7">
              <w:rPr>
                <w:rFonts w:cs="Arial"/>
                <w:spacing w:val="-2"/>
                <w:sz w:val="20"/>
              </w:rPr>
              <w:t>of money due from transactions which they initiate/deal with.</w:t>
            </w:r>
          </w:p>
        </w:tc>
      </w:tr>
      <w:tr w:rsidR="002C0C43" w:rsidRPr="00E00BD7" w14:paraId="05283642" w14:textId="77777777">
        <w:tc>
          <w:tcPr>
            <w:tcW w:w="1267" w:type="dxa"/>
          </w:tcPr>
          <w:p w14:paraId="40704283" w14:textId="4CC5383A" w:rsidR="002C0C43" w:rsidRPr="008A60FA" w:rsidRDefault="0026793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11.1.1</w:t>
            </w:r>
          </w:p>
        </w:tc>
        <w:tc>
          <w:tcPr>
            <w:tcW w:w="2561" w:type="dxa"/>
          </w:tcPr>
          <w:p w14:paraId="2DB4714F" w14:textId="0DADE219"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BOARD</w:t>
            </w:r>
          </w:p>
        </w:tc>
        <w:tc>
          <w:tcPr>
            <w:tcW w:w="9402" w:type="dxa"/>
          </w:tcPr>
          <w:p w14:paraId="7E6BB5BE" w14:textId="2A6D4A33" w:rsidR="002C0C43" w:rsidRPr="00E00BD7" w:rsidRDefault="002C0C43" w:rsidP="00EE039A">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Establish a</w:t>
            </w:r>
            <w:r w:rsidR="00C96F27">
              <w:rPr>
                <w:rFonts w:cs="Arial"/>
                <w:spacing w:val="-2"/>
                <w:sz w:val="20"/>
                <w:lang w:val="en-GB"/>
              </w:rPr>
              <w:t xml:space="preserve"> Nomination and </w:t>
            </w:r>
            <w:r w:rsidRPr="00E00BD7">
              <w:rPr>
                <w:rFonts w:cs="Arial"/>
                <w:spacing w:val="-2"/>
                <w:sz w:val="20"/>
                <w:lang w:val="en-GB"/>
              </w:rPr>
              <w:t>Remuneration Committee</w:t>
            </w:r>
            <w:r w:rsidR="00217411" w:rsidRPr="00E00BD7">
              <w:rPr>
                <w:rFonts w:cs="Arial"/>
                <w:spacing w:val="-2"/>
                <w:sz w:val="20"/>
                <w:lang w:val="en-GB"/>
              </w:rPr>
              <w:t xml:space="preserve">, </w:t>
            </w:r>
            <w:r w:rsidR="00217411" w:rsidRPr="005068F3">
              <w:rPr>
                <w:rFonts w:cs="Arial"/>
                <w:spacing w:val="-2"/>
                <w:sz w:val="20"/>
                <w:lang w:val="en-GB"/>
              </w:rPr>
              <w:t>in accordance with the constitution.</w:t>
            </w:r>
          </w:p>
        </w:tc>
      </w:tr>
      <w:tr w:rsidR="002C0C43" w:rsidRPr="00E00BD7" w14:paraId="4DCA72FA" w14:textId="77777777">
        <w:tc>
          <w:tcPr>
            <w:tcW w:w="1267" w:type="dxa"/>
          </w:tcPr>
          <w:p w14:paraId="72B63BBE" w14:textId="78310145" w:rsidR="002C0C43" w:rsidRPr="008A60FA" w:rsidRDefault="0026793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bookmarkStart w:id="7" w:name="_Hlk241306233"/>
            <w:r>
              <w:rPr>
                <w:rFonts w:cs="Arial"/>
                <w:spacing w:val="-2"/>
                <w:sz w:val="20"/>
              </w:rPr>
              <w:t>11.1.2</w:t>
            </w:r>
          </w:p>
        </w:tc>
        <w:tc>
          <w:tcPr>
            <w:tcW w:w="2561" w:type="dxa"/>
          </w:tcPr>
          <w:p w14:paraId="541EE9F3" w14:textId="5ABBEA71"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NOMINATION AND </w:t>
            </w:r>
            <w:r w:rsidRPr="00E00BD7">
              <w:rPr>
                <w:rFonts w:cs="Arial"/>
                <w:smallCaps/>
                <w:spacing w:val="-2"/>
                <w:sz w:val="20"/>
              </w:rPr>
              <w:t>REMUNERATION</w:t>
            </w:r>
            <w:r>
              <w:rPr>
                <w:rFonts w:cs="Arial"/>
                <w:smallCaps/>
                <w:spacing w:val="-2"/>
                <w:sz w:val="20"/>
              </w:rPr>
              <w:t xml:space="preserve"> C</w:t>
            </w:r>
            <w:r w:rsidRPr="00E00BD7">
              <w:rPr>
                <w:rFonts w:cs="Arial"/>
                <w:smallCaps/>
                <w:spacing w:val="-2"/>
                <w:sz w:val="20"/>
              </w:rPr>
              <w:t>OMMITTEE</w:t>
            </w:r>
          </w:p>
          <w:p w14:paraId="4101E7EB" w14:textId="77777777" w:rsidR="00786FBF" w:rsidRPr="00E00BD7" w:rsidRDefault="00786FBF" w:rsidP="00A6438A">
            <w:pPr>
              <w:tabs>
                <w:tab w:val="left" w:pos="-1440"/>
                <w:tab w:val="left" w:pos="-720"/>
                <w:tab w:val="left" w:pos="0"/>
                <w:tab w:val="left" w:pos="720"/>
                <w:tab w:val="left" w:pos="1517"/>
                <w:tab w:val="left" w:pos="2160"/>
              </w:tabs>
              <w:suppressAutoHyphens/>
              <w:spacing w:after="120"/>
              <w:jc w:val="center"/>
              <w:rPr>
                <w:rFonts w:cs="Arial"/>
                <w:smallCaps/>
                <w:spacing w:val="-2"/>
                <w:sz w:val="20"/>
              </w:rPr>
            </w:pPr>
          </w:p>
        </w:tc>
        <w:tc>
          <w:tcPr>
            <w:tcW w:w="9402" w:type="dxa"/>
          </w:tcPr>
          <w:p w14:paraId="012AF7A5" w14:textId="77777777" w:rsidR="00E84A99" w:rsidRDefault="00E84A99" w:rsidP="00E84A99">
            <w:pPr>
              <w:pStyle w:val="Header"/>
              <w:tabs>
                <w:tab w:val="left" w:pos="-1440"/>
                <w:tab w:val="left" w:pos="-720"/>
                <w:tab w:val="left" w:pos="0"/>
                <w:tab w:val="left" w:pos="1517"/>
                <w:tab w:val="left" w:pos="2160"/>
              </w:tabs>
              <w:suppressAutoHyphens/>
              <w:spacing w:before="90" w:after="120"/>
              <w:jc w:val="both"/>
              <w:rPr>
                <w:rFonts w:cs="Arial"/>
                <w:spacing w:val="-2"/>
                <w:sz w:val="20"/>
              </w:rPr>
            </w:pPr>
            <w:r>
              <w:rPr>
                <w:rFonts w:cs="Arial"/>
                <w:spacing w:val="-2"/>
                <w:sz w:val="20"/>
              </w:rPr>
              <w:t>The Committee will:</w:t>
            </w:r>
          </w:p>
          <w:p w14:paraId="686B1D2D" w14:textId="77777777" w:rsidR="00217411" w:rsidRPr="005068F3" w:rsidRDefault="00217411" w:rsidP="009168E1">
            <w:pPr>
              <w:pStyle w:val="BodyText2"/>
              <w:numPr>
                <w:ilvl w:val="0"/>
                <w:numId w:val="16"/>
              </w:numPr>
              <w:tabs>
                <w:tab w:val="clear" w:pos="720"/>
                <w:tab w:val="clear" w:pos="2160"/>
                <w:tab w:val="left" w:pos="372"/>
              </w:tabs>
              <w:spacing w:before="90" w:after="120"/>
              <w:ind w:left="374" w:hanging="374"/>
              <w:jc w:val="left"/>
              <w:rPr>
                <w:rFonts w:ascii="Arial" w:hAnsi="Arial" w:cs="Arial"/>
                <w:i w:val="0"/>
                <w:iCs/>
                <w:color w:val="auto"/>
              </w:rPr>
            </w:pPr>
            <w:r w:rsidRPr="00381FD3">
              <w:rPr>
                <w:rFonts w:ascii="Arial" w:hAnsi="Arial" w:cs="Arial"/>
                <w:i w:val="0"/>
                <w:iCs/>
                <w:color w:val="auto"/>
              </w:rPr>
              <w:t xml:space="preserve"> decide the appropriate remuneration and terms of office for the Chief Executive and other Executive Directors (and </w:t>
            </w:r>
            <w:r w:rsidR="00085531" w:rsidRPr="005068F3">
              <w:rPr>
                <w:rFonts w:ascii="Arial" w:hAnsi="Arial" w:cs="Arial"/>
                <w:i w:val="0"/>
                <w:iCs/>
                <w:color w:val="auto"/>
              </w:rPr>
              <w:t>Very S</w:t>
            </w:r>
            <w:r w:rsidRPr="005068F3">
              <w:rPr>
                <w:rFonts w:ascii="Arial" w:hAnsi="Arial" w:cs="Arial"/>
                <w:i w:val="0"/>
                <w:iCs/>
                <w:color w:val="auto"/>
              </w:rPr>
              <w:t>enior Officers) including all aspects of salary; provision for other benefits including pensions and cars and arrangements for termination of employment and other</w:t>
            </w:r>
            <w:r w:rsidR="00C73947" w:rsidRPr="005068F3">
              <w:rPr>
                <w:rFonts w:ascii="Arial" w:hAnsi="Arial" w:cs="Arial"/>
                <w:i w:val="0"/>
                <w:iCs/>
                <w:color w:val="auto"/>
              </w:rPr>
              <w:t xml:space="preserve"> contractual terms and to advise the Board </w:t>
            </w:r>
            <w:r w:rsidR="00DF4D79" w:rsidRPr="005068F3">
              <w:rPr>
                <w:rFonts w:ascii="Arial" w:hAnsi="Arial" w:cs="Arial"/>
                <w:i w:val="0"/>
                <w:iCs/>
                <w:color w:val="auto"/>
              </w:rPr>
              <w:t xml:space="preserve">of Directors </w:t>
            </w:r>
            <w:r w:rsidR="00C73947" w:rsidRPr="005068F3">
              <w:rPr>
                <w:rFonts w:ascii="Arial" w:hAnsi="Arial" w:cs="Arial"/>
                <w:i w:val="0"/>
                <w:iCs/>
                <w:color w:val="auto"/>
              </w:rPr>
              <w:t xml:space="preserve">of any decisions made. </w:t>
            </w:r>
          </w:p>
          <w:p w14:paraId="704B35F1" w14:textId="77777777" w:rsidR="00C73947" w:rsidRPr="00381FD3" w:rsidRDefault="00C73947" w:rsidP="009168E1">
            <w:pPr>
              <w:pStyle w:val="BodyText2"/>
              <w:numPr>
                <w:ilvl w:val="0"/>
                <w:numId w:val="16"/>
              </w:numPr>
              <w:tabs>
                <w:tab w:val="clear" w:pos="720"/>
                <w:tab w:val="clear" w:pos="2160"/>
                <w:tab w:val="left" w:pos="372"/>
              </w:tabs>
              <w:spacing w:after="120"/>
              <w:ind w:left="372" w:hanging="372"/>
              <w:jc w:val="left"/>
              <w:rPr>
                <w:rFonts w:ascii="Arial" w:hAnsi="Arial" w:cs="Arial"/>
                <w:i w:val="0"/>
                <w:iCs/>
                <w:color w:val="auto"/>
              </w:rPr>
            </w:pPr>
            <w:r w:rsidRPr="005068F3">
              <w:rPr>
                <w:rFonts w:ascii="Arial" w:hAnsi="Arial" w:cs="Arial"/>
                <w:i w:val="0"/>
                <w:iCs/>
                <w:color w:val="auto"/>
              </w:rPr>
              <w:t xml:space="preserve"> regularly review</w:t>
            </w:r>
            <w:r w:rsidR="00DF4D79" w:rsidRPr="005068F3">
              <w:rPr>
                <w:rFonts w:ascii="Arial" w:hAnsi="Arial" w:cs="Arial"/>
                <w:i w:val="0"/>
                <w:iCs/>
                <w:color w:val="auto"/>
              </w:rPr>
              <w:t>, discuss and if necessary approve changes to</w:t>
            </w:r>
            <w:r w:rsidRPr="005068F3">
              <w:rPr>
                <w:rFonts w:ascii="Arial" w:hAnsi="Arial" w:cs="Arial"/>
                <w:i w:val="0"/>
                <w:iCs/>
                <w:color w:val="auto"/>
              </w:rPr>
              <w:t xml:space="preserve"> the remuneration and terms of service of the Chief Executive and other Executive Directors (and other </w:t>
            </w:r>
            <w:r w:rsidR="00085531" w:rsidRPr="005068F3">
              <w:rPr>
                <w:rFonts w:ascii="Arial" w:hAnsi="Arial" w:cs="Arial"/>
                <w:i w:val="0"/>
                <w:iCs/>
                <w:color w:val="auto"/>
              </w:rPr>
              <w:t>Very S</w:t>
            </w:r>
            <w:r w:rsidRPr="005068F3">
              <w:rPr>
                <w:rFonts w:ascii="Arial" w:hAnsi="Arial" w:cs="Arial"/>
                <w:i w:val="0"/>
                <w:iCs/>
                <w:color w:val="auto"/>
              </w:rPr>
              <w:t xml:space="preserve">enior </w:t>
            </w:r>
            <w:r w:rsidR="00085531" w:rsidRPr="005068F3">
              <w:rPr>
                <w:rFonts w:ascii="Arial" w:hAnsi="Arial" w:cs="Arial"/>
                <w:i w:val="0"/>
                <w:iCs/>
                <w:color w:val="auto"/>
              </w:rPr>
              <w:t>O</w:t>
            </w:r>
            <w:r w:rsidRPr="005068F3">
              <w:rPr>
                <w:rFonts w:ascii="Arial" w:hAnsi="Arial" w:cs="Arial"/>
                <w:i w:val="0"/>
                <w:iCs/>
                <w:color w:val="auto"/>
              </w:rPr>
              <w:t>fficers) to ensure they are fairly rewarded for their individual contribution to the Trust – having</w:t>
            </w:r>
            <w:r w:rsidRPr="00381FD3">
              <w:rPr>
                <w:rFonts w:ascii="Arial" w:hAnsi="Arial" w:cs="Arial"/>
                <w:i w:val="0"/>
                <w:iCs/>
                <w:color w:val="auto"/>
              </w:rPr>
              <w:t xml:space="preserve"> proper regard </w:t>
            </w:r>
            <w:r w:rsidRPr="00381FD3">
              <w:rPr>
                <w:rFonts w:ascii="Arial" w:hAnsi="Arial" w:cs="Arial"/>
                <w:i w:val="0"/>
                <w:iCs/>
                <w:color w:val="auto"/>
              </w:rPr>
              <w:lastRenderedPageBreak/>
              <w:t>to the Trust’s circumstances and performance and to the provisions of any national arrangements where appropriate</w:t>
            </w:r>
            <w:r w:rsidR="00DF4D79" w:rsidRPr="00381FD3">
              <w:rPr>
                <w:rFonts w:ascii="Arial" w:hAnsi="Arial" w:cs="Arial"/>
                <w:i w:val="0"/>
                <w:iCs/>
                <w:color w:val="auto"/>
              </w:rPr>
              <w:t xml:space="preserve"> and to advise the Board of Directors of any decisions made.</w:t>
            </w:r>
          </w:p>
          <w:p w14:paraId="106147C1" w14:textId="77777777" w:rsidR="00381FD3" w:rsidRPr="00381FD3" w:rsidRDefault="005068F3" w:rsidP="009168E1">
            <w:pPr>
              <w:pStyle w:val="BodyText2"/>
              <w:numPr>
                <w:ilvl w:val="0"/>
                <w:numId w:val="16"/>
              </w:numPr>
              <w:tabs>
                <w:tab w:val="clear" w:pos="720"/>
                <w:tab w:val="clear" w:pos="2160"/>
                <w:tab w:val="left" w:pos="372"/>
              </w:tabs>
              <w:spacing w:after="120"/>
              <w:ind w:left="372" w:hanging="372"/>
              <w:jc w:val="left"/>
              <w:rPr>
                <w:rFonts w:ascii="Arial" w:hAnsi="Arial" w:cs="Arial"/>
                <w:i w:val="0"/>
                <w:color w:val="auto"/>
              </w:rPr>
            </w:pPr>
            <w:r>
              <w:rPr>
                <w:rFonts w:ascii="Arial" w:hAnsi="Arial"/>
                <w:i w:val="0"/>
                <w:iCs/>
              </w:rPr>
              <w:t>m</w:t>
            </w:r>
            <w:r w:rsidR="002C0C43" w:rsidRPr="00381FD3">
              <w:rPr>
                <w:rFonts w:ascii="Arial" w:hAnsi="Arial"/>
                <w:i w:val="0"/>
                <w:iCs/>
              </w:rPr>
              <w:t>onitor and evaluate the performance of individual senior employees</w:t>
            </w:r>
            <w:r w:rsidR="0075701B" w:rsidRPr="00381FD3">
              <w:rPr>
                <w:rFonts w:ascii="Arial" w:hAnsi="Arial"/>
                <w:i w:val="0"/>
                <w:iCs/>
              </w:rPr>
              <w:t>, including Executive Directors</w:t>
            </w:r>
            <w:r w:rsidR="00381FD3" w:rsidRPr="00381FD3">
              <w:rPr>
                <w:rFonts w:ascii="Arial" w:hAnsi="Arial"/>
                <w:i w:val="0"/>
                <w:iCs/>
              </w:rPr>
              <w:t>.</w:t>
            </w:r>
          </w:p>
          <w:p w14:paraId="7F0A6B7C" w14:textId="77777777" w:rsidR="002C0C43" w:rsidRPr="00816034" w:rsidRDefault="0082232F" w:rsidP="009168E1">
            <w:pPr>
              <w:pStyle w:val="BodyText2"/>
              <w:numPr>
                <w:ilvl w:val="0"/>
                <w:numId w:val="16"/>
              </w:numPr>
              <w:tabs>
                <w:tab w:val="clear" w:pos="720"/>
                <w:tab w:val="clear" w:pos="2160"/>
                <w:tab w:val="left" w:pos="372"/>
              </w:tabs>
              <w:spacing w:after="120"/>
              <w:ind w:left="372" w:hanging="372"/>
              <w:jc w:val="left"/>
              <w:rPr>
                <w:rFonts w:ascii="Arial" w:hAnsi="Arial" w:cs="Arial"/>
                <w:color w:val="auto"/>
              </w:rPr>
            </w:pPr>
            <w:r>
              <w:rPr>
                <w:rFonts w:ascii="Arial" w:hAnsi="Arial" w:cs="Arial"/>
                <w:i w:val="0"/>
              </w:rPr>
              <w:t>a</w:t>
            </w:r>
            <w:r w:rsidR="002C0C43" w:rsidRPr="00816034">
              <w:rPr>
                <w:rFonts w:ascii="Arial" w:hAnsi="Arial" w:cs="Arial"/>
                <w:i w:val="0"/>
              </w:rPr>
              <w:t>dvise on and oversee appropriate contractual arrangements for such staff, including proper calculation and scrutiny of termination payments.</w:t>
            </w:r>
          </w:p>
        </w:tc>
      </w:tr>
      <w:bookmarkEnd w:id="7"/>
      <w:tr w:rsidR="002C0C43" w:rsidRPr="00E00BD7" w14:paraId="554D4A14" w14:textId="77777777">
        <w:tc>
          <w:tcPr>
            <w:tcW w:w="1267" w:type="dxa"/>
          </w:tcPr>
          <w:p w14:paraId="6AA9AF45" w14:textId="4D235F6A" w:rsidR="002C0C43" w:rsidRPr="00267930" w:rsidRDefault="0026793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5.4.2</w:t>
            </w:r>
          </w:p>
        </w:tc>
        <w:tc>
          <w:tcPr>
            <w:tcW w:w="2561" w:type="dxa"/>
          </w:tcPr>
          <w:p w14:paraId="0AB5CABA" w14:textId="609DFC59" w:rsidR="002C0C43" w:rsidRPr="00E00BD7" w:rsidRDefault="006C74B9" w:rsidP="00A6438A">
            <w:pPr>
              <w:tabs>
                <w:tab w:val="left" w:pos="-1440"/>
                <w:tab w:val="left" w:pos="-720"/>
                <w:tab w:val="left" w:pos="0"/>
                <w:tab w:val="left" w:pos="720"/>
                <w:tab w:val="left" w:pos="1517"/>
                <w:tab w:val="left" w:pos="2160"/>
              </w:tabs>
              <w:suppressAutoHyphens/>
              <w:spacing w:after="120"/>
              <w:jc w:val="center"/>
              <w:rPr>
                <w:rFonts w:cs="Arial"/>
                <w:smallCaps/>
                <w:spacing w:val="-2"/>
                <w:sz w:val="20"/>
              </w:rPr>
            </w:pPr>
            <w:r>
              <w:rPr>
                <w:rFonts w:cs="Arial"/>
                <w:smallCaps/>
                <w:spacing w:val="-2"/>
                <w:sz w:val="20"/>
              </w:rPr>
              <w:t>EXECUTIVE TEAM</w:t>
            </w:r>
            <w:r w:rsidRPr="00E00BD7">
              <w:rPr>
                <w:rFonts w:cs="Arial"/>
                <w:smallCaps/>
                <w:spacing w:val="-2"/>
                <w:sz w:val="20"/>
              </w:rPr>
              <w:t xml:space="preserve"> </w:t>
            </w:r>
          </w:p>
        </w:tc>
        <w:tc>
          <w:tcPr>
            <w:tcW w:w="9402" w:type="dxa"/>
          </w:tcPr>
          <w:p w14:paraId="7B2F012E"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Approval of variation to funded establishment of any </w:t>
            </w:r>
            <w:r w:rsidR="00786FBF" w:rsidRPr="00E00BD7">
              <w:rPr>
                <w:rFonts w:cs="Arial"/>
                <w:spacing w:val="-2"/>
                <w:sz w:val="20"/>
              </w:rPr>
              <w:t>directorate.</w:t>
            </w:r>
          </w:p>
        </w:tc>
      </w:tr>
      <w:tr w:rsidR="002C0C43" w:rsidRPr="00E00BD7" w14:paraId="4EA7F7F5" w14:textId="77777777">
        <w:tc>
          <w:tcPr>
            <w:tcW w:w="1267" w:type="dxa"/>
          </w:tcPr>
          <w:p w14:paraId="111FD196" w14:textId="706157F7" w:rsidR="002C0C43" w:rsidRPr="00267930" w:rsidRDefault="00AB185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11.3</w:t>
            </w:r>
          </w:p>
        </w:tc>
        <w:tc>
          <w:tcPr>
            <w:tcW w:w="2561" w:type="dxa"/>
          </w:tcPr>
          <w:p w14:paraId="0CB825B0" w14:textId="5C88363B"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 xml:space="preserve">CHIEF EXECUTIVE </w:t>
            </w:r>
          </w:p>
        </w:tc>
        <w:tc>
          <w:tcPr>
            <w:tcW w:w="9402" w:type="dxa"/>
          </w:tcPr>
          <w:p w14:paraId="0F8A7B46"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Staff, including agency staff, appointments and re-grading.</w:t>
            </w:r>
          </w:p>
        </w:tc>
      </w:tr>
      <w:tr w:rsidR="002C0C43" w:rsidRPr="00E00BD7" w14:paraId="6A29F3F6" w14:textId="77777777">
        <w:tc>
          <w:tcPr>
            <w:tcW w:w="1267" w:type="dxa"/>
          </w:tcPr>
          <w:p w14:paraId="1CE04F71" w14:textId="7D908A43" w:rsidR="002C0C43" w:rsidRPr="00267930" w:rsidRDefault="00AB185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11.4.1</w:t>
            </w:r>
          </w:p>
        </w:tc>
        <w:tc>
          <w:tcPr>
            <w:tcW w:w="2561" w:type="dxa"/>
          </w:tcPr>
          <w:p w14:paraId="645468EE" w14:textId="2A6569BC"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154A6C39"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Payroll:</w:t>
            </w:r>
          </w:p>
          <w:p w14:paraId="6326808D" w14:textId="77777777" w:rsidR="002C0C43" w:rsidRPr="00E00BD7" w:rsidRDefault="002C0C43" w:rsidP="00D30882">
            <w:pPr>
              <w:numPr>
                <w:ilvl w:val="0"/>
                <w:numId w:val="9"/>
              </w:numPr>
              <w:tabs>
                <w:tab w:val="left" w:pos="-1440"/>
                <w:tab w:val="left" w:pos="-720"/>
                <w:tab w:val="left" w:pos="0"/>
                <w:tab w:val="left" w:pos="720"/>
                <w:tab w:val="left" w:pos="1517"/>
                <w:tab w:val="left" w:pos="2160"/>
              </w:tabs>
              <w:suppressAutoHyphens/>
              <w:spacing w:after="120"/>
              <w:rPr>
                <w:rFonts w:cs="Arial"/>
                <w:spacing w:val="-2"/>
                <w:sz w:val="20"/>
              </w:rPr>
            </w:pPr>
            <w:r w:rsidRPr="00E00BD7">
              <w:rPr>
                <w:rFonts w:cs="Arial"/>
                <w:spacing w:val="-2"/>
                <w:sz w:val="20"/>
              </w:rPr>
              <w:t xml:space="preserve">specifying timetables for submission of properly </w:t>
            </w:r>
            <w:proofErr w:type="spellStart"/>
            <w:r w:rsidRPr="00E00BD7">
              <w:rPr>
                <w:rFonts w:cs="Arial"/>
                <w:spacing w:val="-2"/>
                <w:sz w:val="20"/>
              </w:rPr>
              <w:t>authorised</w:t>
            </w:r>
            <w:proofErr w:type="spellEnd"/>
            <w:r w:rsidRPr="00E00BD7">
              <w:rPr>
                <w:rFonts w:cs="Arial"/>
                <w:spacing w:val="-2"/>
                <w:sz w:val="20"/>
              </w:rPr>
              <w:t xml:space="preserve"> time records and other notifications;</w:t>
            </w:r>
          </w:p>
          <w:p w14:paraId="571E83C1" w14:textId="77777777" w:rsidR="002C0C43" w:rsidRPr="00E00BD7" w:rsidRDefault="002C0C43" w:rsidP="00D30882">
            <w:pPr>
              <w:numPr>
                <w:ilvl w:val="0"/>
                <w:numId w:val="9"/>
              </w:numPr>
              <w:tabs>
                <w:tab w:val="left" w:pos="-1440"/>
                <w:tab w:val="left" w:pos="-720"/>
                <w:tab w:val="left" w:pos="0"/>
                <w:tab w:val="left" w:pos="720"/>
                <w:tab w:val="left" w:pos="1517"/>
                <w:tab w:val="left" w:pos="2160"/>
              </w:tabs>
              <w:suppressAutoHyphens/>
              <w:spacing w:after="120"/>
              <w:rPr>
                <w:rFonts w:cs="Arial"/>
                <w:spacing w:val="-2"/>
                <w:sz w:val="20"/>
              </w:rPr>
            </w:pPr>
            <w:r w:rsidRPr="00E00BD7">
              <w:rPr>
                <w:rFonts w:cs="Arial"/>
                <w:spacing w:val="-2"/>
                <w:sz w:val="20"/>
              </w:rPr>
              <w:t>final determination of pay and allowances;</w:t>
            </w:r>
          </w:p>
          <w:p w14:paraId="48B1577B" w14:textId="77777777" w:rsidR="002C0C43" w:rsidRPr="00E00BD7" w:rsidRDefault="002C0C43" w:rsidP="00D30882">
            <w:pPr>
              <w:numPr>
                <w:ilvl w:val="0"/>
                <w:numId w:val="9"/>
              </w:numPr>
              <w:tabs>
                <w:tab w:val="left" w:pos="-1440"/>
                <w:tab w:val="left" w:pos="-720"/>
                <w:tab w:val="left" w:pos="0"/>
                <w:tab w:val="left" w:pos="720"/>
                <w:tab w:val="left" w:pos="1517"/>
                <w:tab w:val="left" w:pos="2160"/>
              </w:tabs>
              <w:suppressAutoHyphens/>
              <w:spacing w:after="120"/>
              <w:rPr>
                <w:rFonts w:cs="Arial"/>
                <w:spacing w:val="-2"/>
                <w:sz w:val="20"/>
              </w:rPr>
            </w:pPr>
            <w:r w:rsidRPr="00E00BD7">
              <w:rPr>
                <w:rFonts w:cs="Arial"/>
                <w:spacing w:val="-2"/>
                <w:sz w:val="20"/>
              </w:rPr>
              <w:t>making payments on agreed dates;</w:t>
            </w:r>
          </w:p>
          <w:p w14:paraId="5675F7C1" w14:textId="77777777" w:rsidR="002C0C43" w:rsidRPr="00E00BD7" w:rsidRDefault="002C0C43" w:rsidP="00D30882">
            <w:pPr>
              <w:numPr>
                <w:ilvl w:val="0"/>
                <w:numId w:val="9"/>
              </w:numPr>
              <w:tabs>
                <w:tab w:val="left" w:pos="-1440"/>
                <w:tab w:val="left" w:pos="-720"/>
                <w:tab w:val="left" w:pos="0"/>
                <w:tab w:val="left" w:pos="720"/>
                <w:tab w:val="left" w:pos="1517"/>
                <w:tab w:val="left" w:pos="2160"/>
              </w:tabs>
              <w:suppressAutoHyphens/>
              <w:spacing w:after="120"/>
              <w:rPr>
                <w:rFonts w:cs="Arial"/>
                <w:spacing w:val="-2"/>
                <w:sz w:val="20"/>
              </w:rPr>
            </w:pPr>
            <w:r w:rsidRPr="00E00BD7">
              <w:rPr>
                <w:rFonts w:cs="Arial"/>
                <w:spacing w:val="-2"/>
                <w:sz w:val="20"/>
              </w:rPr>
              <w:t>agreeing method of payment;</w:t>
            </w:r>
          </w:p>
          <w:p w14:paraId="06AE7A70" w14:textId="77777777" w:rsidR="00816034" w:rsidRPr="00E00BD7" w:rsidRDefault="002C0C43" w:rsidP="00D30882">
            <w:pPr>
              <w:numPr>
                <w:ilvl w:val="0"/>
                <w:numId w:val="9"/>
              </w:numPr>
              <w:tabs>
                <w:tab w:val="left" w:pos="-1440"/>
                <w:tab w:val="left" w:pos="-720"/>
                <w:tab w:val="left" w:pos="0"/>
                <w:tab w:val="left" w:pos="720"/>
                <w:tab w:val="left" w:pos="1517"/>
                <w:tab w:val="left" w:pos="2160"/>
              </w:tabs>
              <w:suppressAutoHyphens/>
              <w:spacing w:after="120"/>
              <w:rPr>
                <w:rFonts w:cs="Arial"/>
                <w:spacing w:val="-2"/>
                <w:sz w:val="20"/>
              </w:rPr>
            </w:pPr>
            <w:r w:rsidRPr="00E00BD7">
              <w:rPr>
                <w:rFonts w:cs="Arial"/>
                <w:spacing w:val="-2"/>
                <w:sz w:val="20"/>
              </w:rPr>
              <w:t>issuing instructions (as listed in SFI 1</w:t>
            </w:r>
            <w:r w:rsidR="005068F3">
              <w:rPr>
                <w:rFonts w:cs="Arial"/>
                <w:spacing w:val="-2"/>
                <w:sz w:val="20"/>
              </w:rPr>
              <w:t>1</w:t>
            </w:r>
            <w:r w:rsidRPr="00E00BD7">
              <w:rPr>
                <w:rFonts w:cs="Arial"/>
                <w:spacing w:val="-2"/>
                <w:sz w:val="20"/>
              </w:rPr>
              <w:t>.4.2).</w:t>
            </w:r>
          </w:p>
          <w:p w14:paraId="6E9BCD90" w14:textId="77777777" w:rsidR="002C0C43" w:rsidRPr="00E00BD7" w:rsidRDefault="002C0C43" w:rsidP="000C3FA3">
            <w:pPr>
              <w:tabs>
                <w:tab w:val="left" w:pos="-1440"/>
                <w:tab w:val="left" w:pos="-720"/>
                <w:tab w:val="left" w:pos="0"/>
                <w:tab w:val="left" w:pos="720"/>
                <w:tab w:val="left" w:pos="1517"/>
                <w:tab w:val="left" w:pos="2160"/>
              </w:tabs>
              <w:suppressAutoHyphens/>
              <w:rPr>
                <w:rFonts w:cs="Arial"/>
                <w:spacing w:val="-2"/>
                <w:sz w:val="20"/>
              </w:rPr>
            </w:pPr>
          </w:p>
        </w:tc>
      </w:tr>
      <w:tr w:rsidR="002C0C43" w:rsidRPr="00E00BD7" w14:paraId="28482B33" w14:textId="77777777">
        <w:tc>
          <w:tcPr>
            <w:tcW w:w="1267" w:type="dxa"/>
          </w:tcPr>
          <w:p w14:paraId="66811EDF" w14:textId="22287418" w:rsidR="002C0C43" w:rsidRPr="00267930" w:rsidRDefault="00AB185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11.4.3</w:t>
            </w:r>
          </w:p>
        </w:tc>
        <w:tc>
          <w:tcPr>
            <w:tcW w:w="2561" w:type="dxa"/>
          </w:tcPr>
          <w:p w14:paraId="028A508B" w14:textId="0B24DBE1"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NOMINATED MANAGERS*</w:t>
            </w:r>
          </w:p>
        </w:tc>
        <w:tc>
          <w:tcPr>
            <w:tcW w:w="9402" w:type="dxa"/>
          </w:tcPr>
          <w:p w14:paraId="0F409DD2" w14:textId="77777777" w:rsidR="00381FD3" w:rsidRPr="00381FD3" w:rsidRDefault="002C0C43" w:rsidP="00A6438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jc w:val="both"/>
              <w:rPr>
                <w:spacing w:val="-2"/>
                <w:sz w:val="20"/>
              </w:rPr>
            </w:pPr>
            <w:r w:rsidRPr="00381FD3">
              <w:rPr>
                <w:spacing w:val="-2"/>
                <w:sz w:val="20"/>
              </w:rPr>
              <w:t>Submit time records in line with timetable.</w:t>
            </w:r>
          </w:p>
          <w:p w14:paraId="3CF3330B" w14:textId="77777777" w:rsidR="002C0C43" w:rsidRPr="00381FD3" w:rsidRDefault="002C0C43" w:rsidP="00A6438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jc w:val="both"/>
              <w:rPr>
                <w:rFonts w:cs="Arial"/>
                <w:spacing w:val="-2"/>
                <w:sz w:val="20"/>
              </w:rPr>
            </w:pPr>
            <w:r w:rsidRPr="00381FD3">
              <w:rPr>
                <w:sz w:val="20"/>
              </w:rPr>
              <w:t>Complete time records and other notifications in required form.</w:t>
            </w:r>
          </w:p>
          <w:p w14:paraId="58FA0EDA" w14:textId="77777777" w:rsidR="002C0C43" w:rsidRPr="00E00BD7" w:rsidRDefault="002C0C43" w:rsidP="00A6438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jc w:val="both"/>
              <w:rPr>
                <w:rFonts w:cs="Arial"/>
                <w:spacing w:val="-2"/>
                <w:sz w:val="20"/>
              </w:rPr>
            </w:pPr>
            <w:r w:rsidRPr="00E00BD7">
              <w:rPr>
                <w:rFonts w:cs="Arial"/>
                <w:spacing w:val="-2"/>
                <w:sz w:val="20"/>
              </w:rPr>
              <w:t>Submit termination forms in prescribed form and on time.</w:t>
            </w:r>
          </w:p>
          <w:p w14:paraId="0C18A394" w14:textId="77777777" w:rsidR="002C0C43" w:rsidRPr="00E00BD7" w:rsidRDefault="002C0C43" w:rsidP="000C3FA3">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p>
        </w:tc>
      </w:tr>
      <w:tr w:rsidR="002C0C43" w:rsidRPr="00E00BD7" w14:paraId="3BABC163" w14:textId="77777777">
        <w:tc>
          <w:tcPr>
            <w:tcW w:w="1267" w:type="dxa"/>
          </w:tcPr>
          <w:p w14:paraId="73AE1379" w14:textId="391967F3" w:rsidR="002C0C43" w:rsidRPr="00267930" w:rsidRDefault="00AB185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11.4.4</w:t>
            </w:r>
          </w:p>
        </w:tc>
        <w:tc>
          <w:tcPr>
            <w:tcW w:w="2561" w:type="dxa"/>
          </w:tcPr>
          <w:p w14:paraId="782E01E3" w14:textId="391CA588"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180B6843" w14:textId="77777777" w:rsidR="002C0C43" w:rsidRPr="00E00BD7" w:rsidRDefault="002C0C43" w:rsidP="00A6438A">
            <w:pPr>
              <w:pStyle w:val="BodyText3"/>
              <w:tabs>
                <w:tab w:val="clear" w:pos="990"/>
                <w:tab w:val="left" w:pos="993"/>
              </w:tabs>
              <w:spacing w:before="90" w:after="120"/>
              <w:rPr>
                <w:rFonts w:ascii="Arial" w:hAnsi="Arial" w:cs="Arial"/>
                <w:color w:val="auto"/>
                <w:spacing w:val="-2"/>
                <w:sz w:val="20"/>
              </w:rPr>
            </w:pPr>
            <w:r w:rsidRPr="00E00BD7">
              <w:rPr>
                <w:rFonts w:ascii="Arial" w:hAnsi="Arial" w:cs="Arial"/>
                <w:i w:val="0"/>
                <w:iCs/>
                <w:color w:val="auto"/>
                <w:spacing w:val="-2"/>
                <w:sz w:val="20"/>
              </w:rPr>
              <w:t>Ensure that the chosen method for payroll processing is supported by appropriate (contracted) terms and</w:t>
            </w:r>
            <w:r w:rsidRPr="00E00BD7">
              <w:rPr>
                <w:rFonts w:ascii="Arial" w:hAnsi="Arial" w:cs="Arial"/>
                <w:color w:val="auto"/>
                <w:spacing w:val="-2"/>
                <w:sz w:val="20"/>
              </w:rPr>
              <w:t xml:space="preserve"> </w:t>
            </w:r>
            <w:r w:rsidRPr="00E00BD7">
              <w:rPr>
                <w:rFonts w:ascii="Arial" w:hAnsi="Arial" w:cs="Arial"/>
                <w:i w:val="0"/>
                <w:iCs/>
                <w:color w:val="auto"/>
                <w:spacing w:val="-2"/>
                <w:sz w:val="20"/>
              </w:rPr>
              <w:t>conditions, adequate internal controls and audit review procedures and that suitable arrangements are made for the collection of payroll deductions and payment of these to appropriate bodies.</w:t>
            </w:r>
          </w:p>
          <w:p w14:paraId="08ABA37E" w14:textId="77777777" w:rsidR="002C0C43" w:rsidRPr="00E00BD7" w:rsidRDefault="002C0C43" w:rsidP="000C3FA3">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p>
        </w:tc>
      </w:tr>
      <w:tr w:rsidR="002C0C43" w:rsidRPr="00E00BD7" w14:paraId="7C0D2419" w14:textId="77777777">
        <w:tc>
          <w:tcPr>
            <w:tcW w:w="1267" w:type="dxa"/>
          </w:tcPr>
          <w:p w14:paraId="4726B7AD" w14:textId="0694FEE5" w:rsidR="002C0C43" w:rsidRPr="00267930" w:rsidRDefault="00AB185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11.5.1</w:t>
            </w:r>
          </w:p>
        </w:tc>
        <w:tc>
          <w:tcPr>
            <w:tcW w:w="2561" w:type="dxa"/>
          </w:tcPr>
          <w:p w14:paraId="336130FB" w14:textId="5EF4AB23"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CHIEF OF PEOPLE AND ORGANISATIONAL DEVELOPMENT</w:t>
            </w:r>
          </w:p>
        </w:tc>
        <w:tc>
          <w:tcPr>
            <w:tcW w:w="9402" w:type="dxa"/>
          </w:tcPr>
          <w:p w14:paraId="32A0CB73" w14:textId="7777777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 xml:space="preserve">Ensure that all employees are issued with a Contract of Employment in a form approved by the </w:t>
            </w:r>
            <w:proofErr w:type="gramStart"/>
            <w:r w:rsidRPr="00E00BD7">
              <w:rPr>
                <w:rFonts w:cs="Arial"/>
                <w:spacing w:val="-2"/>
                <w:sz w:val="20"/>
              </w:rPr>
              <w:t>Board</w:t>
            </w:r>
            <w:proofErr w:type="gramEnd"/>
            <w:r w:rsidRPr="00E00BD7">
              <w:rPr>
                <w:rFonts w:cs="Arial"/>
                <w:spacing w:val="-2"/>
                <w:sz w:val="20"/>
              </w:rPr>
              <w:t xml:space="preserve"> and which complies with employment legislation; and</w:t>
            </w:r>
          </w:p>
          <w:p w14:paraId="5DA9D271" w14:textId="77777777" w:rsidR="002C0C43" w:rsidRDefault="002C0C43" w:rsidP="00A6438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jc w:val="both"/>
              <w:rPr>
                <w:rFonts w:cs="Arial"/>
                <w:sz w:val="20"/>
              </w:rPr>
            </w:pPr>
            <w:r w:rsidRPr="00E00BD7">
              <w:rPr>
                <w:rFonts w:cs="Arial"/>
                <w:spacing w:val="-2"/>
                <w:sz w:val="20"/>
              </w:rPr>
              <w:t>Deal with variations to, or termination of, contracts of employment</w:t>
            </w:r>
            <w:r w:rsidRPr="00E00BD7">
              <w:rPr>
                <w:rFonts w:cs="Arial"/>
                <w:sz w:val="20"/>
              </w:rPr>
              <w:t>.</w:t>
            </w:r>
          </w:p>
          <w:p w14:paraId="56FB26D2" w14:textId="77777777" w:rsidR="00381FD3" w:rsidRPr="00E00BD7" w:rsidRDefault="00381FD3" w:rsidP="000C3FA3">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p>
        </w:tc>
      </w:tr>
      <w:tr w:rsidR="002C0C43" w:rsidRPr="00E00BD7" w14:paraId="292BD117" w14:textId="77777777">
        <w:tc>
          <w:tcPr>
            <w:tcW w:w="1267" w:type="dxa"/>
          </w:tcPr>
          <w:p w14:paraId="1F2EBCCF" w14:textId="7B13B12E" w:rsidR="002C0C43" w:rsidRPr="00AB1853"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12.1.1</w:t>
            </w:r>
          </w:p>
        </w:tc>
        <w:tc>
          <w:tcPr>
            <w:tcW w:w="2561" w:type="dxa"/>
          </w:tcPr>
          <w:p w14:paraId="5F0E1010" w14:textId="69136C6C"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398B1EDD" w14:textId="77777777" w:rsidR="002C0C43" w:rsidRPr="00E00BD7" w:rsidRDefault="002C0C43" w:rsidP="00977373">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Determine, and set out, level of delegation of non-pay expenditure to budget managers, including a list of managers </w:t>
            </w:r>
            <w:proofErr w:type="spellStart"/>
            <w:r w:rsidRPr="00E00BD7">
              <w:rPr>
                <w:rFonts w:cs="Arial"/>
                <w:spacing w:val="-2"/>
                <w:sz w:val="20"/>
              </w:rPr>
              <w:t>authorised</w:t>
            </w:r>
            <w:proofErr w:type="spellEnd"/>
            <w:r w:rsidRPr="00E00BD7">
              <w:rPr>
                <w:rFonts w:cs="Arial"/>
                <w:spacing w:val="-2"/>
                <w:sz w:val="20"/>
              </w:rPr>
              <w:t xml:space="preserve"> to place requisitions, the maximum level of each requisition and the system for </w:t>
            </w:r>
            <w:proofErr w:type="spellStart"/>
            <w:r w:rsidRPr="00E00BD7">
              <w:rPr>
                <w:rFonts w:cs="Arial"/>
                <w:spacing w:val="-2"/>
                <w:sz w:val="20"/>
              </w:rPr>
              <w:t>authorisation</w:t>
            </w:r>
            <w:proofErr w:type="spellEnd"/>
            <w:r w:rsidRPr="00E00BD7">
              <w:rPr>
                <w:rFonts w:cs="Arial"/>
                <w:spacing w:val="-2"/>
                <w:sz w:val="20"/>
              </w:rPr>
              <w:t xml:space="preserve"> above that level. </w:t>
            </w:r>
          </w:p>
        </w:tc>
      </w:tr>
      <w:tr w:rsidR="002C0C43" w:rsidRPr="00E00BD7" w14:paraId="363124C5" w14:textId="77777777">
        <w:tc>
          <w:tcPr>
            <w:tcW w:w="1267" w:type="dxa"/>
          </w:tcPr>
          <w:p w14:paraId="110119CD" w14:textId="3C5165C0" w:rsidR="002C0C43" w:rsidRPr="00AB1853"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12.1.3</w:t>
            </w:r>
          </w:p>
        </w:tc>
        <w:tc>
          <w:tcPr>
            <w:tcW w:w="2561" w:type="dxa"/>
          </w:tcPr>
          <w:p w14:paraId="72479B05" w14:textId="7F1ECB0D"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402" w:type="dxa"/>
          </w:tcPr>
          <w:p w14:paraId="40130EF2"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Set out procedures on the seeking of professional advice regarding the supply of goods and services.</w:t>
            </w:r>
          </w:p>
        </w:tc>
      </w:tr>
      <w:tr w:rsidR="002C0C43" w:rsidRPr="00E00BD7" w14:paraId="6D49F476" w14:textId="77777777">
        <w:tc>
          <w:tcPr>
            <w:tcW w:w="1267" w:type="dxa"/>
          </w:tcPr>
          <w:p w14:paraId="165C5EA7" w14:textId="32B21949" w:rsidR="002C0C43" w:rsidRPr="00AB1853"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12.2.1</w:t>
            </w:r>
          </w:p>
        </w:tc>
        <w:tc>
          <w:tcPr>
            <w:tcW w:w="2561" w:type="dxa"/>
          </w:tcPr>
          <w:p w14:paraId="70A7F246" w14:textId="27D0204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REQUISITIONER*</w:t>
            </w:r>
          </w:p>
        </w:tc>
        <w:tc>
          <w:tcPr>
            <w:tcW w:w="9402" w:type="dxa"/>
          </w:tcPr>
          <w:p w14:paraId="76065DD0"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In choosing the item to be supplied (or the service to be performed) shall always obtain the best value for money for the Trust.  In so doing, the advice of the Trust's adviser on supply shall be sought.</w:t>
            </w:r>
          </w:p>
        </w:tc>
      </w:tr>
      <w:tr w:rsidR="002C0C43" w:rsidRPr="00E00BD7" w14:paraId="4CBF5B7B" w14:textId="77777777">
        <w:tc>
          <w:tcPr>
            <w:tcW w:w="1267" w:type="dxa"/>
          </w:tcPr>
          <w:p w14:paraId="49345578" w14:textId="1AD7E6C2" w:rsidR="002C0C43" w:rsidRPr="00AB1853"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12.2.2</w:t>
            </w:r>
          </w:p>
        </w:tc>
        <w:tc>
          <w:tcPr>
            <w:tcW w:w="2561" w:type="dxa"/>
          </w:tcPr>
          <w:p w14:paraId="77BFA725" w14:textId="1CA58B2D"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0E7C2C62"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Shall be responsible for the prompt payment of accounts and claims.</w:t>
            </w:r>
          </w:p>
        </w:tc>
      </w:tr>
      <w:tr w:rsidR="002C0C43" w:rsidRPr="00E00BD7" w14:paraId="7F9D8E02" w14:textId="77777777">
        <w:tc>
          <w:tcPr>
            <w:tcW w:w="1267" w:type="dxa"/>
          </w:tcPr>
          <w:p w14:paraId="64255A25" w14:textId="2337D157" w:rsidR="002C0C43" w:rsidRPr="00AB1853"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12.3.1</w:t>
            </w:r>
          </w:p>
        </w:tc>
        <w:tc>
          <w:tcPr>
            <w:tcW w:w="2561" w:type="dxa"/>
          </w:tcPr>
          <w:p w14:paraId="08001CD4" w14:textId="4341AAC9"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075EAD43" w14:textId="77777777" w:rsidR="002C0C43" w:rsidRPr="00E00BD7" w:rsidRDefault="0082232F" w:rsidP="009168E1">
            <w:pPr>
              <w:numPr>
                <w:ilvl w:val="0"/>
                <w:numId w:val="17"/>
              </w:numPr>
              <w:tabs>
                <w:tab w:val="clear" w:pos="2160"/>
                <w:tab w:val="left" w:pos="-720"/>
                <w:tab w:val="left" w:pos="0"/>
                <w:tab w:val="num" w:pos="552"/>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ind w:left="550" w:hanging="550"/>
              <w:rPr>
                <w:rFonts w:cs="Arial"/>
                <w:spacing w:val="-2"/>
                <w:sz w:val="20"/>
              </w:rPr>
            </w:pPr>
            <w:r>
              <w:rPr>
                <w:rFonts w:cs="Arial"/>
                <w:spacing w:val="-2"/>
                <w:sz w:val="20"/>
              </w:rPr>
              <w:t>a</w:t>
            </w:r>
            <w:r w:rsidR="002C0C43" w:rsidRPr="00E00BD7">
              <w:rPr>
                <w:rFonts w:cs="Arial"/>
                <w:spacing w:val="-2"/>
                <w:sz w:val="20"/>
              </w:rPr>
              <w:t>dvise the Board regarding the setting of thresholds above which quotations (competitive or otherwise) or formal tenders must be obtained; and, once approved, the thresholds should be incorporated in standing orders and regularly reviewed;</w:t>
            </w:r>
          </w:p>
          <w:p w14:paraId="56299850" w14:textId="77777777" w:rsidR="002C0C43" w:rsidRPr="00E00BD7" w:rsidRDefault="0082232F" w:rsidP="009168E1">
            <w:pPr>
              <w:numPr>
                <w:ilvl w:val="0"/>
                <w:numId w:val="17"/>
              </w:numPr>
              <w:tabs>
                <w:tab w:val="clear" w:pos="2160"/>
                <w:tab w:val="left" w:pos="-720"/>
                <w:tab w:val="left" w:pos="0"/>
                <w:tab w:val="num" w:pos="552"/>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ind w:left="552" w:hanging="552"/>
              <w:rPr>
                <w:rFonts w:cs="Arial"/>
                <w:spacing w:val="-2"/>
                <w:sz w:val="20"/>
              </w:rPr>
            </w:pPr>
            <w:r>
              <w:rPr>
                <w:rFonts w:cs="Arial"/>
                <w:spacing w:val="-2"/>
                <w:sz w:val="20"/>
              </w:rPr>
              <w:t>p</w:t>
            </w:r>
            <w:r w:rsidR="002C0C43" w:rsidRPr="00E00BD7">
              <w:rPr>
                <w:rFonts w:cs="Arial"/>
                <w:spacing w:val="-2"/>
                <w:sz w:val="20"/>
              </w:rPr>
              <w:t>repare procedural instructions [where not already provided in the Scheme of Delegation or procedure notes for budget holders] on the obtaining of goods, works and services incorporating the thresholds;</w:t>
            </w:r>
          </w:p>
          <w:p w14:paraId="14C51F04" w14:textId="77777777" w:rsidR="002C0C43" w:rsidRPr="00E00BD7" w:rsidRDefault="0082232F" w:rsidP="009168E1">
            <w:pPr>
              <w:numPr>
                <w:ilvl w:val="0"/>
                <w:numId w:val="17"/>
              </w:numPr>
              <w:tabs>
                <w:tab w:val="clear" w:pos="2160"/>
                <w:tab w:val="left" w:pos="-720"/>
                <w:tab w:val="left" w:pos="0"/>
                <w:tab w:val="num" w:pos="552"/>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ind w:left="552" w:hanging="552"/>
              <w:rPr>
                <w:rFonts w:cs="Arial"/>
                <w:spacing w:val="-2"/>
                <w:sz w:val="20"/>
              </w:rPr>
            </w:pPr>
            <w:r>
              <w:rPr>
                <w:rFonts w:cs="Arial"/>
                <w:spacing w:val="-2"/>
                <w:sz w:val="20"/>
              </w:rPr>
              <w:t>b</w:t>
            </w:r>
            <w:r w:rsidR="002C0C43" w:rsidRPr="00E00BD7">
              <w:rPr>
                <w:rFonts w:cs="Arial"/>
                <w:spacing w:val="-2"/>
                <w:sz w:val="20"/>
              </w:rPr>
              <w:t xml:space="preserve">e responsible for the prompt payment of all properly </w:t>
            </w:r>
            <w:proofErr w:type="spellStart"/>
            <w:r w:rsidR="002C0C43" w:rsidRPr="00E00BD7">
              <w:rPr>
                <w:rFonts w:cs="Arial"/>
                <w:spacing w:val="-2"/>
                <w:sz w:val="20"/>
              </w:rPr>
              <w:t>authorised</w:t>
            </w:r>
            <w:proofErr w:type="spellEnd"/>
            <w:r w:rsidR="002C0C43" w:rsidRPr="00E00BD7">
              <w:rPr>
                <w:rFonts w:cs="Arial"/>
                <w:spacing w:val="-2"/>
                <w:sz w:val="20"/>
              </w:rPr>
              <w:t xml:space="preserve"> accounts and claims;</w:t>
            </w:r>
          </w:p>
          <w:p w14:paraId="694389C8" w14:textId="77777777" w:rsidR="002C0C43" w:rsidRPr="00E00BD7" w:rsidRDefault="0082232F" w:rsidP="009168E1">
            <w:pPr>
              <w:numPr>
                <w:ilvl w:val="0"/>
                <w:numId w:val="17"/>
              </w:numPr>
              <w:tabs>
                <w:tab w:val="clear" w:pos="2160"/>
                <w:tab w:val="left" w:pos="-720"/>
                <w:tab w:val="left" w:pos="0"/>
                <w:tab w:val="num" w:pos="552"/>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ind w:left="552" w:hanging="552"/>
              <w:rPr>
                <w:rFonts w:cs="Arial"/>
                <w:spacing w:val="-2"/>
                <w:sz w:val="20"/>
              </w:rPr>
            </w:pPr>
            <w:r>
              <w:rPr>
                <w:rFonts w:cs="Arial"/>
                <w:spacing w:val="-2"/>
                <w:sz w:val="20"/>
              </w:rPr>
              <w:t>b</w:t>
            </w:r>
            <w:r w:rsidR="002C0C43" w:rsidRPr="00E00BD7">
              <w:rPr>
                <w:rFonts w:cs="Arial"/>
                <w:spacing w:val="-2"/>
                <w:sz w:val="20"/>
              </w:rPr>
              <w:t xml:space="preserve">e responsible for designing and maintaining a system of verification, recording and payment of all amounts payable;  </w:t>
            </w:r>
          </w:p>
          <w:p w14:paraId="5F09B9BC" w14:textId="63F38FF9" w:rsidR="002C0C43" w:rsidRPr="00E00BD7" w:rsidRDefault="0082232F" w:rsidP="009168E1">
            <w:pPr>
              <w:numPr>
                <w:ilvl w:val="0"/>
                <w:numId w:val="17"/>
              </w:numPr>
              <w:tabs>
                <w:tab w:val="clear" w:pos="2160"/>
                <w:tab w:val="left" w:pos="-720"/>
                <w:tab w:val="left" w:pos="0"/>
                <w:tab w:val="num" w:pos="552"/>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ind w:left="552" w:hanging="552"/>
              <w:rPr>
                <w:rFonts w:cs="Arial"/>
                <w:spacing w:val="-2"/>
                <w:sz w:val="20"/>
              </w:rPr>
            </w:pPr>
            <w:r>
              <w:rPr>
                <w:rFonts w:cs="Arial"/>
                <w:spacing w:val="-2"/>
                <w:sz w:val="20"/>
              </w:rPr>
              <w:t>a</w:t>
            </w:r>
            <w:r w:rsidR="002C0C43" w:rsidRPr="00E00BD7">
              <w:rPr>
                <w:rFonts w:cs="Arial"/>
                <w:spacing w:val="-2"/>
                <w:sz w:val="20"/>
              </w:rPr>
              <w:t xml:space="preserve"> timetable and system for submission to the </w:t>
            </w:r>
            <w:r w:rsidR="00863A8A">
              <w:rPr>
                <w:rFonts w:cs="Arial"/>
                <w:spacing w:val="-2"/>
                <w:sz w:val="20"/>
              </w:rPr>
              <w:t xml:space="preserve">Chief Finance Officer </w:t>
            </w:r>
            <w:r w:rsidR="002C0C43" w:rsidRPr="00E00BD7">
              <w:rPr>
                <w:rFonts w:cs="Arial"/>
                <w:spacing w:val="-2"/>
                <w:sz w:val="20"/>
              </w:rPr>
              <w:t xml:space="preserve">of accounts for payment; provision shall be made for the early submission of accounts subject to cash discounts or otherwise requiring early </w:t>
            </w:r>
            <w:proofErr w:type="gramStart"/>
            <w:r w:rsidR="002C0C43" w:rsidRPr="00E00BD7">
              <w:rPr>
                <w:rFonts w:cs="Arial"/>
                <w:spacing w:val="-2"/>
                <w:sz w:val="20"/>
              </w:rPr>
              <w:t>payment;</w:t>
            </w:r>
            <w:proofErr w:type="gramEnd"/>
          </w:p>
          <w:p w14:paraId="132759B6" w14:textId="77777777" w:rsidR="002C0C43" w:rsidRPr="00E00BD7" w:rsidRDefault="0082232F" w:rsidP="009168E1">
            <w:pPr>
              <w:numPr>
                <w:ilvl w:val="0"/>
                <w:numId w:val="17"/>
              </w:numPr>
              <w:tabs>
                <w:tab w:val="clear" w:pos="2160"/>
                <w:tab w:val="left" w:pos="-720"/>
                <w:tab w:val="left" w:pos="0"/>
                <w:tab w:val="num" w:pos="552"/>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ind w:left="552" w:hanging="552"/>
              <w:rPr>
                <w:rFonts w:cs="Arial"/>
                <w:spacing w:val="-2"/>
                <w:sz w:val="20"/>
              </w:rPr>
            </w:pPr>
            <w:r>
              <w:rPr>
                <w:rFonts w:cs="Arial"/>
                <w:spacing w:val="-2"/>
                <w:sz w:val="20"/>
              </w:rPr>
              <w:lastRenderedPageBreak/>
              <w:t>i</w:t>
            </w:r>
            <w:r w:rsidR="002C0C43" w:rsidRPr="00E00BD7">
              <w:rPr>
                <w:rFonts w:cs="Arial"/>
                <w:spacing w:val="-2"/>
                <w:sz w:val="20"/>
              </w:rPr>
              <w:t>nstructions to employees regarding the handling and payment of accounts within the Finance Department;</w:t>
            </w:r>
          </w:p>
          <w:p w14:paraId="67A94A9F" w14:textId="77777777" w:rsidR="002C0C43" w:rsidRDefault="0082232F" w:rsidP="009168E1">
            <w:pPr>
              <w:numPr>
                <w:ilvl w:val="0"/>
                <w:numId w:val="17"/>
              </w:numPr>
              <w:tabs>
                <w:tab w:val="clear" w:pos="2160"/>
                <w:tab w:val="left" w:pos="-720"/>
                <w:tab w:val="left" w:pos="0"/>
                <w:tab w:val="num" w:pos="552"/>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after="120"/>
              <w:ind w:left="552" w:hanging="552"/>
              <w:rPr>
                <w:rFonts w:cs="Arial"/>
                <w:spacing w:val="-2"/>
                <w:sz w:val="20"/>
              </w:rPr>
            </w:pPr>
            <w:r>
              <w:rPr>
                <w:rFonts w:cs="Arial"/>
                <w:spacing w:val="-2"/>
                <w:sz w:val="20"/>
              </w:rPr>
              <w:t>b</w:t>
            </w:r>
            <w:r w:rsidR="002C0C43" w:rsidRPr="00E00BD7">
              <w:rPr>
                <w:rFonts w:cs="Arial"/>
                <w:spacing w:val="-2"/>
                <w:sz w:val="20"/>
              </w:rPr>
              <w:t>e responsible for ensuring that payment for goods and services is only made once the goods and services are received</w:t>
            </w:r>
          </w:p>
          <w:p w14:paraId="64A095BE" w14:textId="77777777" w:rsidR="00816034" w:rsidRPr="00E00BD7" w:rsidRDefault="00816034"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rPr>
                <w:rFonts w:cs="Arial"/>
                <w:spacing w:val="-2"/>
                <w:sz w:val="20"/>
              </w:rPr>
            </w:pPr>
          </w:p>
        </w:tc>
      </w:tr>
      <w:tr w:rsidR="002C0C43" w:rsidRPr="00E00BD7" w14:paraId="4329D6CB" w14:textId="77777777">
        <w:tc>
          <w:tcPr>
            <w:tcW w:w="1267" w:type="dxa"/>
          </w:tcPr>
          <w:p w14:paraId="5A5DE9D2" w14:textId="5600FF01" w:rsidR="002C0C43" w:rsidRPr="00D63594"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12.4.1</w:t>
            </w:r>
          </w:p>
        </w:tc>
        <w:tc>
          <w:tcPr>
            <w:tcW w:w="2561" w:type="dxa"/>
          </w:tcPr>
          <w:p w14:paraId="5FE00A4F" w14:textId="76E17BA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APPROPRIATE EXECUTIVE DIRECTOR</w:t>
            </w:r>
          </w:p>
        </w:tc>
        <w:tc>
          <w:tcPr>
            <w:tcW w:w="9402" w:type="dxa"/>
          </w:tcPr>
          <w:p w14:paraId="30F85D8E"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Make a written case to support the need for a prepayment.</w:t>
            </w:r>
          </w:p>
        </w:tc>
      </w:tr>
      <w:tr w:rsidR="002C0C43" w:rsidRPr="00E00BD7" w14:paraId="46622202" w14:textId="77777777">
        <w:tc>
          <w:tcPr>
            <w:tcW w:w="1267" w:type="dxa"/>
          </w:tcPr>
          <w:p w14:paraId="37220B27" w14:textId="28DEAEF4" w:rsidR="002C0C43" w:rsidRPr="00D63594"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12.4.1</w:t>
            </w:r>
          </w:p>
        </w:tc>
        <w:tc>
          <w:tcPr>
            <w:tcW w:w="2561" w:type="dxa"/>
          </w:tcPr>
          <w:p w14:paraId="3012B61A" w14:textId="3FD80FB0"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58E0E29A"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Approve proposed prepayment arrangements.</w:t>
            </w:r>
          </w:p>
        </w:tc>
      </w:tr>
      <w:tr w:rsidR="002C0C43" w:rsidRPr="00E00BD7" w14:paraId="4D04FC18" w14:textId="77777777">
        <w:tc>
          <w:tcPr>
            <w:tcW w:w="1267" w:type="dxa"/>
          </w:tcPr>
          <w:p w14:paraId="3DBF8E6E" w14:textId="0A103179" w:rsidR="002C0C43" w:rsidRPr="00D63594"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12.4.1</w:t>
            </w:r>
          </w:p>
        </w:tc>
        <w:tc>
          <w:tcPr>
            <w:tcW w:w="2561" w:type="dxa"/>
          </w:tcPr>
          <w:p w14:paraId="78C7D46B" w14:textId="1D2D1BC6"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BUDGET HOLDER</w:t>
            </w:r>
          </w:p>
        </w:tc>
        <w:tc>
          <w:tcPr>
            <w:tcW w:w="9402" w:type="dxa"/>
          </w:tcPr>
          <w:p w14:paraId="252D117F" w14:textId="659789EF"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Ensure that all items due under a prepayment contract are received (and immediately inform </w:t>
            </w:r>
            <w:r w:rsidR="00977848">
              <w:rPr>
                <w:rFonts w:cs="Arial"/>
                <w:spacing w:val="-2"/>
                <w:sz w:val="20"/>
              </w:rPr>
              <w:t>CFO</w:t>
            </w:r>
            <w:r w:rsidRPr="00E00BD7">
              <w:rPr>
                <w:rFonts w:cs="Arial"/>
                <w:spacing w:val="-2"/>
                <w:sz w:val="20"/>
              </w:rPr>
              <w:t xml:space="preserve"> if problems are encountered).</w:t>
            </w:r>
          </w:p>
        </w:tc>
      </w:tr>
      <w:tr w:rsidR="002C0C43" w:rsidRPr="00E00BD7" w14:paraId="50681DD0" w14:textId="77777777">
        <w:tc>
          <w:tcPr>
            <w:tcW w:w="1267" w:type="dxa"/>
          </w:tcPr>
          <w:p w14:paraId="5347FF15" w14:textId="07466FC2" w:rsidR="002C0C43" w:rsidRPr="00D63594"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12.5.1</w:t>
            </w:r>
          </w:p>
        </w:tc>
        <w:tc>
          <w:tcPr>
            <w:tcW w:w="2561" w:type="dxa"/>
          </w:tcPr>
          <w:p w14:paraId="0C11A4B8" w14:textId="1E6FB7E5"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1BE8E363"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proofErr w:type="spellStart"/>
            <w:r w:rsidRPr="00E00BD7">
              <w:rPr>
                <w:rFonts w:cs="Arial"/>
                <w:spacing w:val="-2"/>
                <w:sz w:val="20"/>
              </w:rPr>
              <w:t>Authorise</w:t>
            </w:r>
            <w:proofErr w:type="spellEnd"/>
            <w:r w:rsidRPr="00E00BD7">
              <w:rPr>
                <w:rFonts w:cs="Arial"/>
                <w:spacing w:val="-2"/>
                <w:sz w:val="20"/>
              </w:rPr>
              <w:t xml:space="preserve"> who may use and be issued with official orders.</w:t>
            </w:r>
          </w:p>
        </w:tc>
      </w:tr>
      <w:tr w:rsidR="002C0C43" w:rsidRPr="00E00BD7" w14:paraId="2253EA9A" w14:textId="77777777">
        <w:tc>
          <w:tcPr>
            <w:tcW w:w="1267" w:type="dxa"/>
          </w:tcPr>
          <w:p w14:paraId="454C8E07" w14:textId="601BA829" w:rsidR="002C0C43" w:rsidRPr="00D63594"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12.6.1</w:t>
            </w:r>
          </w:p>
        </w:tc>
        <w:tc>
          <w:tcPr>
            <w:tcW w:w="2561" w:type="dxa"/>
          </w:tcPr>
          <w:p w14:paraId="24F177BD" w14:textId="60C3DC59"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MANAGERS AND OFFICERS</w:t>
            </w:r>
          </w:p>
        </w:tc>
        <w:tc>
          <w:tcPr>
            <w:tcW w:w="9402" w:type="dxa"/>
          </w:tcPr>
          <w:p w14:paraId="5E8B554A" w14:textId="343A1129"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 xml:space="preserve">Ensure that they comply fully with the guidance and limits specified by the </w:t>
            </w:r>
            <w:r w:rsidR="00863A8A">
              <w:rPr>
                <w:rFonts w:cs="Arial"/>
                <w:spacing w:val="-2"/>
                <w:sz w:val="20"/>
              </w:rPr>
              <w:t>Chief Finance Officer</w:t>
            </w:r>
            <w:r w:rsidRPr="00E00BD7">
              <w:rPr>
                <w:rFonts w:cs="Arial"/>
                <w:spacing w:val="-2"/>
                <w:sz w:val="20"/>
              </w:rPr>
              <w:t>.</w:t>
            </w:r>
          </w:p>
        </w:tc>
      </w:tr>
      <w:tr w:rsidR="002C0C43" w:rsidRPr="00E00BD7" w14:paraId="645B443D" w14:textId="77777777">
        <w:tc>
          <w:tcPr>
            <w:tcW w:w="1267" w:type="dxa"/>
          </w:tcPr>
          <w:p w14:paraId="085BCCF2" w14:textId="739BC403" w:rsidR="002C0C43" w:rsidRPr="00D63594" w:rsidRDefault="00D6359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12.6.2</w:t>
            </w:r>
          </w:p>
        </w:tc>
        <w:tc>
          <w:tcPr>
            <w:tcW w:w="2561" w:type="dxa"/>
          </w:tcPr>
          <w:p w14:paraId="44D21FD4" w14:textId="6AA31FA1"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 xml:space="preserve">CHIEF EXECUTIVE </w:t>
            </w:r>
            <w:r>
              <w:rPr>
                <w:rFonts w:cs="Arial"/>
                <w:smallCaps/>
                <w:spacing w:val="-2"/>
                <w:sz w:val="20"/>
              </w:rPr>
              <w:t xml:space="preserve">CHIEF FINANCE OFFICER </w:t>
            </w:r>
          </w:p>
        </w:tc>
        <w:tc>
          <w:tcPr>
            <w:tcW w:w="9402" w:type="dxa"/>
          </w:tcPr>
          <w:p w14:paraId="4C1BDF88"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Ensure that the arrangements for financial control and financial audit of building and engineering contracts and property transactions comply with the guidance containe</w:t>
            </w:r>
            <w:r w:rsidR="00A90AF9">
              <w:rPr>
                <w:rFonts w:cs="Arial"/>
                <w:spacing w:val="-2"/>
                <w:sz w:val="20"/>
              </w:rPr>
              <w:t xml:space="preserve">d within CONCODE and ESTATECODE </w:t>
            </w:r>
            <w:r w:rsidR="00A90AF9">
              <w:rPr>
                <w:rFonts w:cs="Arial"/>
                <w:color w:val="FF0000"/>
                <w:spacing w:val="-2"/>
                <w:sz w:val="20"/>
              </w:rPr>
              <w:t xml:space="preserve">or </w:t>
            </w:r>
            <w:r w:rsidR="00A90AF9" w:rsidRPr="00EE039A">
              <w:rPr>
                <w:rFonts w:cs="Arial"/>
                <w:spacing w:val="-2"/>
                <w:sz w:val="20"/>
              </w:rPr>
              <w:t>other relevant guidance.</w:t>
            </w:r>
            <w:r w:rsidRPr="00EE039A">
              <w:rPr>
                <w:rFonts w:cs="Arial"/>
                <w:spacing w:val="-2"/>
                <w:sz w:val="20"/>
              </w:rPr>
              <w:t xml:space="preserve">  </w:t>
            </w:r>
            <w:r w:rsidRPr="00E00BD7">
              <w:rPr>
                <w:rFonts w:cs="Arial"/>
                <w:spacing w:val="-2"/>
                <w:sz w:val="20"/>
              </w:rPr>
              <w:t>The technical audit of these contracts shall be the responsibility of the relevant Director.</w:t>
            </w:r>
          </w:p>
        </w:tc>
      </w:tr>
      <w:tr w:rsidR="002C0C43" w:rsidRPr="00E00BD7" w14:paraId="2680C6A7" w14:textId="77777777">
        <w:tc>
          <w:tcPr>
            <w:tcW w:w="1267" w:type="dxa"/>
          </w:tcPr>
          <w:p w14:paraId="1C55BE37" w14:textId="67AC5FCC" w:rsidR="002C0C43" w:rsidRPr="00D63594" w:rsidRDefault="00F10837"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13.1</w:t>
            </w:r>
          </w:p>
        </w:tc>
        <w:tc>
          <w:tcPr>
            <w:tcW w:w="2561" w:type="dxa"/>
          </w:tcPr>
          <w:p w14:paraId="206F0698" w14:textId="3FF915E6"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5E5CBB0D" w14:textId="7777777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 xml:space="preserve">Lay down procedures for payments to local authorities and voluntary </w:t>
            </w:r>
            <w:proofErr w:type="spellStart"/>
            <w:r w:rsidRPr="00E00BD7">
              <w:rPr>
                <w:rFonts w:cs="Arial"/>
                <w:spacing w:val="-2"/>
                <w:sz w:val="20"/>
              </w:rPr>
              <w:t>organisations</w:t>
            </w:r>
            <w:proofErr w:type="spellEnd"/>
            <w:r w:rsidRPr="00E00BD7">
              <w:rPr>
                <w:rFonts w:cs="Arial"/>
                <w:spacing w:val="-2"/>
                <w:sz w:val="20"/>
              </w:rPr>
              <w:t xml:space="preserve"> made under the powers of section 28A of the NHS Act. </w:t>
            </w:r>
          </w:p>
        </w:tc>
      </w:tr>
      <w:tr w:rsidR="002C0C43" w:rsidRPr="00E00BD7" w14:paraId="69E0E1DF" w14:textId="77777777">
        <w:tc>
          <w:tcPr>
            <w:tcW w:w="1267" w:type="dxa"/>
          </w:tcPr>
          <w:p w14:paraId="3551C1D8" w14:textId="14BD0B38" w:rsidR="002C0C43" w:rsidRPr="00D63594" w:rsidRDefault="00F10837"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14.2.1</w:t>
            </w:r>
          </w:p>
        </w:tc>
        <w:tc>
          <w:tcPr>
            <w:tcW w:w="2561" w:type="dxa"/>
          </w:tcPr>
          <w:p w14:paraId="1C8658C2" w14:textId="4D3F2906"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6907C36B" w14:textId="159EDFD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 xml:space="preserve">The </w:t>
            </w:r>
            <w:r w:rsidR="00977848">
              <w:rPr>
                <w:rFonts w:cs="Arial"/>
                <w:spacing w:val="-2"/>
                <w:sz w:val="20"/>
              </w:rPr>
              <w:t>CFO</w:t>
            </w:r>
            <w:r w:rsidRPr="00E00BD7">
              <w:rPr>
                <w:rFonts w:cs="Arial"/>
                <w:spacing w:val="-2"/>
                <w:sz w:val="20"/>
              </w:rPr>
              <w:t xml:space="preserve"> will advise the Board on the Trust’s ability to pay dividend on Public Dividend Capital (PDC) and report, periodically, concerning the PDC debt and all loans and overdrafts.</w:t>
            </w:r>
          </w:p>
        </w:tc>
      </w:tr>
      <w:tr w:rsidR="002C0C43" w:rsidRPr="00E00BD7" w14:paraId="7E09F3EF" w14:textId="77777777">
        <w:tc>
          <w:tcPr>
            <w:tcW w:w="1267" w:type="dxa"/>
          </w:tcPr>
          <w:p w14:paraId="73460778" w14:textId="60CFEA04" w:rsidR="002C0C43" w:rsidRPr="00D63594" w:rsidRDefault="00F10837"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14.2.2</w:t>
            </w:r>
          </w:p>
        </w:tc>
        <w:tc>
          <w:tcPr>
            <w:tcW w:w="2561" w:type="dxa"/>
          </w:tcPr>
          <w:p w14:paraId="6099702B" w14:textId="59EC910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BOARD</w:t>
            </w:r>
          </w:p>
        </w:tc>
        <w:tc>
          <w:tcPr>
            <w:tcW w:w="9402" w:type="dxa"/>
          </w:tcPr>
          <w:p w14:paraId="7970F8E9" w14:textId="5387B99C"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 xml:space="preserve">Approve a list of employees </w:t>
            </w:r>
            <w:proofErr w:type="spellStart"/>
            <w:r w:rsidRPr="00E00BD7">
              <w:rPr>
                <w:rFonts w:cs="Arial"/>
                <w:spacing w:val="-2"/>
                <w:sz w:val="20"/>
              </w:rPr>
              <w:t>authorised</w:t>
            </w:r>
            <w:proofErr w:type="spellEnd"/>
            <w:r w:rsidRPr="00E00BD7">
              <w:rPr>
                <w:rFonts w:cs="Arial"/>
                <w:spacing w:val="-2"/>
                <w:sz w:val="20"/>
              </w:rPr>
              <w:t xml:space="preserve"> to make short-term borrowings on behalf of the Trust. (This must include the C</w:t>
            </w:r>
            <w:r w:rsidR="00085531">
              <w:rPr>
                <w:rFonts w:cs="Arial"/>
                <w:spacing w:val="-2"/>
                <w:sz w:val="20"/>
              </w:rPr>
              <w:t xml:space="preserve">hief Executive </w:t>
            </w:r>
            <w:r w:rsidRPr="00E00BD7">
              <w:rPr>
                <w:rFonts w:cs="Arial"/>
                <w:spacing w:val="-2"/>
                <w:sz w:val="20"/>
              </w:rPr>
              <w:t xml:space="preserve">and </w:t>
            </w:r>
            <w:r w:rsidR="00863A8A">
              <w:rPr>
                <w:rFonts w:cs="Arial"/>
                <w:spacing w:val="-2"/>
                <w:sz w:val="20"/>
              </w:rPr>
              <w:t xml:space="preserve">Chief Finance Officer </w:t>
            </w:r>
            <w:r w:rsidRPr="00E00BD7">
              <w:rPr>
                <w:rFonts w:cs="Arial"/>
                <w:spacing w:val="-2"/>
                <w:sz w:val="20"/>
              </w:rPr>
              <w:t>.)</w:t>
            </w:r>
          </w:p>
        </w:tc>
      </w:tr>
      <w:tr w:rsidR="002C0C43" w:rsidRPr="00E00BD7" w14:paraId="7484F051" w14:textId="77777777">
        <w:tc>
          <w:tcPr>
            <w:tcW w:w="1267" w:type="dxa"/>
          </w:tcPr>
          <w:p w14:paraId="5EE00A3D" w14:textId="1C362AB7" w:rsidR="002C0C43" w:rsidRPr="00D63594" w:rsidRDefault="00F10837"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14.2.3</w:t>
            </w:r>
          </w:p>
        </w:tc>
        <w:tc>
          <w:tcPr>
            <w:tcW w:w="2561" w:type="dxa"/>
          </w:tcPr>
          <w:p w14:paraId="53F5AE16" w14:textId="72E2A81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1324595D" w14:textId="77777777" w:rsidR="002C0C43" w:rsidRPr="00E00BD7" w:rsidRDefault="002C0C43" w:rsidP="00A6438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jc w:val="both"/>
              <w:rPr>
                <w:rFonts w:cs="Arial"/>
                <w:spacing w:val="-2"/>
                <w:sz w:val="20"/>
              </w:rPr>
            </w:pPr>
            <w:r w:rsidRPr="00E00BD7">
              <w:rPr>
                <w:rFonts w:cs="Arial"/>
                <w:spacing w:val="-2"/>
                <w:sz w:val="20"/>
              </w:rPr>
              <w:t>Prepare detailed procedural instructions concerning applications for loans and overdrafts.</w:t>
            </w:r>
          </w:p>
        </w:tc>
      </w:tr>
      <w:tr w:rsidR="002C0C43" w:rsidRPr="00E00BD7" w14:paraId="740CC548" w14:textId="77777777">
        <w:tc>
          <w:tcPr>
            <w:tcW w:w="1267" w:type="dxa"/>
          </w:tcPr>
          <w:p w14:paraId="2B0441B9" w14:textId="42C2453B" w:rsidR="002C0C43" w:rsidRPr="00D63594" w:rsidRDefault="00F10837"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14.2.5</w:t>
            </w:r>
          </w:p>
        </w:tc>
        <w:tc>
          <w:tcPr>
            <w:tcW w:w="2561" w:type="dxa"/>
          </w:tcPr>
          <w:p w14:paraId="5D5A1811" w14:textId="31F7261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 xml:space="preserve">CHIEF EXECUTIVE OR </w:t>
            </w:r>
            <w:r>
              <w:rPr>
                <w:rFonts w:cs="Arial"/>
                <w:smallCaps/>
                <w:spacing w:val="-2"/>
                <w:sz w:val="20"/>
              </w:rPr>
              <w:t xml:space="preserve">CHIEF FINANCE OFFICER </w:t>
            </w:r>
          </w:p>
        </w:tc>
        <w:tc>
          <w:tcPr>
            <w:tcW w:w="9402" w:type="dxa"/>
          </w:tcPr>
          <w:p w14:paraId="645A376A" w14:textId="77777777" w:rsidR="002C0C43" w:rsidRPr="00E00BD7" w:rsidRDefault="002C0C43" w:rsidP="00A6438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jc w:val="both"/>
              <w:rPr>
                <w:rFonts w:cs="Arial"/>
                <w:spacing w:val="-2"/>
                <w:sz w:val="20"/>
              </w:rPr>
            </w:pPr>
            <w:r w:rsidRPr="00E00BD7">
              <w:rPr>
                <w:rFonts w:cs="Arial"/>
                <w:spacing w:val="-2"/>
                <w:sz w:val="20"/>
              </w:rPr>
              <w:t xml:space="preserve">Be on an </w:t>
            </w:r>
            <w:proofErr w:type="spellStart"/>
            <w:r w:rsidRPr="00E00BD7">
              <w:rPr>
                <w:rFonts w:cs="Arial"/>
                <w:spacing w:val="-2"/>
                <w:sz w:val="20"/>
              </w:rPr>
              <w:t>authorising</w:t>
            </w:r>
            <w:proofErr w:type="spellEnd"/>
            <w:r w:rsidRPr="00E00BD7">
              <w:rPr>
                <w:rFonts w:cs="Arial"/>
                <w:spacing w:val="-2"/>
                <w:sz w:val="20"/>
              </w:rPr>
              <w:t xml:space="preserve"> panel comprising one other member for short term borrowing approval.</w:t>
            </w:r>
          </w:p>
        </w:tc>
      </w:tr>
      <w:tr w:rsidR="002C0C43" w:rsidRPr="00E00BD7" w14:paraId="3CF74824" w14:textId="77777777">
        <w:tc>
          <w:tcPr>
            <w:tcW w:w="1267" w:type="dxa"/>
          </w:tcPr>
          <w:p w14:paraId="28F94AF3" w14:textId="3B60FC33" w:rsidR="002C0C43" w:rsidRPr="00F10837" w:rsidRDefault="00F10837"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14.3.2</w:t>
            </w:r>
          </w:p>
        </w:tc>
        <w:tc>
          <w:tcPr>
            <w:tcW w:w="2561" w:type="dxa"/>
          </w:tcPr>
          <w:p w14:paraId="7EBD266A" w14:textId="631E72F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39779E0E" w14:textId="77777777" w:rsidR="002C0C43" w:rsidRPr="00E00BD7" w:rsidRDefault="002C0C43" w:rsidP="00A6438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jc w:val="both"/>
              <w:rPr>
                <w:rFonts w:cs="Arial"/>
                <w:spacing w:val="-2"/>
                <w:sz w:val="20"/>
              </w:rPr>
            </w:pPr>
            <w:r w:rsidRPr="00E00BD7">
              <w:rPr>
                <w:rFonts w:cs="Arial"/>
                <w:spacing w:val="-2"/>
                <w:sz w:val="20"/>
              </w:rPr>
              <w:t>Will advise the Board on investments and report, periodically, on performance of same.</w:t>
            </w:r>
          </w:p>
        </w:tc>
      </w:tr>
      <w:tr w:rsidR="002C0C43" w:rsidRPr="00E00BD7" w14:paraId="0D23D9BF" w14:textId="77777777">
        <w:tc>
          <w:tcPr>
            <w:tcW w:w="1267" w:type="dxa"/>
          </w:tcPr>
          <w:p w14:paraId="75976ABC" w14:textId="6A37FDAF" w:rsidR="002C0C43" w:rsidRPr="00F10837" w:rsidRDefault="00F10837" w:rsidP="00A90AF9">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15.1</w:t>
            </w:r>
          </w:p>
        </w:tc>
        <w:tc>
          <w:tcPr>
            <w:tcW w:w="2561" w:type="dxa"/>
          </w:tcPr>
          <w:p w14:paraId="4CE6B072" w14:textId="5C333D40"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490BF2E2"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 xml:space="preserve">Capital investment </w:t>
            </w:r>
            <w:proofErr w:type="spellStart"/>
            <w:r w:rsidRPr="00E00BD7">
              <w:rPr>
                <w:rFonts w:cs="Arial"/>
                <w:spacing w:val="-2"/>
                <w:sz w:val="20"/>
              </w:rPr>
              <w:t>programme</w:t>
            </w:r>
            <w:proofErr w:type="spellEnd"/>
            <w:r w:rsidRPr="00E00BD7">
              <w:rPr>
                <w:rFonts w:cs="Arial"/>
                <w:spacing w:val="-2"/>
                <w:sz w:val="20"/>
              </w:rPr>
              <w:t>:</w:t>
            </w:r>
          </w:p>
          <w:p w14:paraId="6A71B066" w14:textId="77777777" w:rsidR="002C0C43" w:rsidRPr="00E00BD7" w:rsidRDefault="0082232F" w:rsidP="009168E1">
            <w:pPr>
              <w:numPr>
                <w:ilvl w:val="0"/>
                <w:numId w:val="18"/>
              </w:numPr>
              <w:tabs>
                <w:tab w:val="clear" w:pos="2160"/>
                <w:tab w:val="left" w:pos="-1440"/>
                <w:tab w:val="left" w:pos="-720"/>
                <w:tab w:val="left" w:pos="0"/>
                <w:tab w:val="num" w:pos="552"/>
                <w:tab w:val="left" w:pos="720"/>
                <w:tab w:val="left" w:pos="1517"/>
              </w:tabs>
              <w:suppressAutoHyphens/>
              <w:spacing w:after="120"/>
              <w:ind w:left="552" w:hanging="540"/>
              <w:rPr>
                <w:rFonts w:cs="Arial"/>
                <w:spacing w:val="-2"/>
                <w:sz w:val="20"/>
              </w:rPr>
            </w:pPr>
            <w:r>
              <w:rPr>
                <w:rFonts w:cs="Arial"/>
                <w:spacing w:val="-2"/>
                <w:sz w:val="20"/>
              </w:rPr>
              <w:t>e</w:t>
            </w:r>
            <w:r w:rsidR="002C0C43" w:rsidRPr="00E00BD7">
              <w:rPr>
                <w:rFonts w:cs="Arial"/>
                <w:spacing w:val="-2"/>
                <w:sz w:val="20"/>
              </w:rPr>
              <w:t>nsure that there is adequate appraisal and approval process for determining capital expenditure priorities and the effect that each has on plans</w:t>
            </w:r>
          </w:p>
          <w:p w14:paraId="26893344" w14:textId="77777777" w:rsidR="002C0C43" w:rsidRPr="00E00BD7" w:rsidRDefault="0082232F" w:rsidP="009168E1">
            <w:pPr>
              <w:numPr>
                <w:ilvl w:val="0"/>
                <w:numId w:val="18"/>
              </w:numPr>
              <w:tabs>
                <w:tab w:val="clear" w:pos="2160"/>
                <w:tab w:val="left" w:pos="-1440"/>
                <w:tab w:val="left" w:pos="-720"/>
                <w:tab w:val="left" w:pos="0"/>
                <w:tab w:val="num" w:pos="552"/>
                <w:tab w:val="left" w:pos="720"/>
                <w:tab w:val="left" w:pos="1517"/>
              </w:tabs>
              <w:suppressAutoHyphens/>
              <w:spacing w:after="120"/>
              <w:ind w:left="552" w:hanging="540"/>
              <w:rPr>
                <w:rFonts w:cs="Arial"/>
                <w:spacing w:val="-2"/>
                <w:sz w:val="20"/>
              </w:rPr>
            </w:pPr>
            <w:r>
              <w:rPr>
                <w:rFonts w:cs="Arial"/>
                <w:spacing w:val="-2"/>
                <w:sz w:val="20"/>
              </w:rPr>
              <w:t>r</w:t>
            </w:r>
            <w:r w:rsidR="002C0C43" w:rsidRPr="00E00BD7">
              <w:rPr>
                <w:rFonts w:cs="Arial"/>
                <w:spacing w:val="-2"/>
                <w:sz w:val="20"/>
              </w:rPr>
              <w:t>esponsible for the management of capital schemes and for ensuring that they are delivered on time and within cost;</w:t>
            </w:r>
          </w:p>
          <w:p w14:paraId="788074FE" w14:textId="77777777" w:rsidR="002C0C43" w:rsidRPr="00E00BD7" w:rsidRDefault="0082232F" w:rsidP="009168E1">
            <w:pPr>
              <w:numPr>
                <w:ilvl w:val="0"/>
                <w:numId w:val="18"/>
              </w:numPr>
              <w:tabs>
                <w:tab w:val="clear" w:pos="2160"/>
                <w:tab w:val="left" w:pos="-1440"/>
                <w:tab w:val="left" w:pos="-720"/>
                <w:tab w:val="left" w:pos="0"/>
                <w:tab w:val="num" w:pos="552"/>
                <w:tab w:val="left" w:pos="720"/>
                <w:tab w:val="left" w:pos="1517"/>
              </w:tabs>
              <w:suppressAutoHyphens/>
              <w:spacing w:after="120"/>
              <w:ind w:left="552" w:hanging="540"/>
              <w:rPr>
                <w:rFonts w:cs="Arial"/>
                <w:spacing w:val="-2"/>
                <w:sz w:val="20"/>
              </w:rPr>
            </w:pPr>
            <w:r>
              <w:rPr>
                <w:rFonts w:cs="Arial"/>
                <w:spacing w:val="-2"/>
                <w:sz w:val="20"/>
              </w:rPr>
              <w:t>e</w:t>
            </w:r>
            <w:r w:rsidR="002C0C43" w:rsidRPr="00E00BD7">
              <w:rPr>
                <w:rFonts w:cs="Arial"/>
                <w:spacing w:val="-2"/>
                <w:sz w:val="20"/>
              </w:rPr>
              <w:t>nsure that capital investment is not undertaken without availability of resources to finance all revenue consequences;</w:t>
            </w:r>
          </w:p>
          <w:p w14:paraId="73152470" w14:textId="5B708F2B" w:rsidR="002C0C43" w:rsidRPr="00E00BD7" w:rsidRDefault="0082232F" w:rsidP="00D30882">
            <w:pPr>
              <w:numPr>
                <w:ilvl w:val="0"/>
                <w:numId w:val="18"/>
              </w:numPr>
              <w:tabs>
                <w:tab w:val="clear" w:pos="2160"/>
                <w:tab w:val="left" w:pos="-1440"/>
                <w:tab w:val="left" w:pos="-720"/>
                <w:tab w:val="left" w:pos="0"/>
                <w:tab w:val="num" w:pos="552"/>
                <w:tab w:val="left" w:pos="720"/>
                <w:tab w:val="left" w:pos="1517"/>
              </w:tabs>
              <w:suppressAutoHyphens/>
              <w:spacing w:after="120"/>
              <w:ind w:left="552" w:hanging="540"/>
              <w:jc w:val="both"/>
              <w:rPr>
                <w:rFonts w:cs="Arial"/>
                <w:spacing w:val="-2"/>
                <w:sz w:val="20"/>
              </w:rPr>
            </w:pPr>
            <w:r>
              <w:rPr>
                <w:rFonts w:cs="Arial"/>
                <w:spacing w:val="-2"/>
                <w:sz w:val="20"/>
              </w:rPr>
              <w:t>e</w:t>
            </w:r>
            <w:r w:rsidR="002800DE" w:rsidRPr="00E00BD7">
              <w:rPr>
                <w:rFonts w:cs="Arial"/>
                <w:spacing w:val="-2"/>
                <w:sz w:val="20"/>
              </w:rPr>
              <w:t xml:space="preserve">nsure that a business case is produced </w:t>
            </w:r>
            <w:r w:rsidR="00F10837">
              <w:rPr>
                <w:rFonts w:cs="Arial"/>
                <w:spacing w:val="-2"/>
                <w:sz w:val="20"/>
              </w:rPr>
              <w:t>and presented to the Finance Committee</w:t>
            </w:r>
            <w:r w:rsidR="002800DE" w:rsidRPr="00E00BD7">
              <w:rPr>
                <w:rFonts w:cs="Arial"/>
                <w:spacing w:val="-2"/>
                <w:sz w:val="20"/>
              </w:rPr>
              <w:t>.</w:t>
            </w:r>
          </w:p>
        </w:tc>
      </w:tr>
      <w:tr w:rsidR="002C0C43" w:rsidRPr="00E00BD7" w14:paraId="23E45B8C" w14:textId="77777777">
        <w:tc>
          <w:tcPr>
            <w:tcW w:w="1267" w:type="dxa"/>
          </w:tcPr>
          <w:p w14:paraId="33652E02" w14:textId="45A84B9E" w:rsidR="002C0C43" w:rsidRPr="00F10837" w:rsidRDefault="0097659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15.1</w:t>
            </w:r>
          </w:p>
        </w:tc>
        <w:tc>
          <w:tcPr>
            <w:tcW w:w="2561" w:type="dxa"/>
          </w:tcPr>
          <w:p w14:paraId="4BA2D05A" w14:textId="04D0988C"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401FED6E"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Certify professionally the costs and revenue consequences detailed in the business case for capital investment.</w:t>
            </w:r>
          </w:p>
        </w:tc>
      </w:tr>
      <w:tr w:rsidR="002C0C43" w:rsidRPr="00E00BD7" w14:paraId="270F093B" w14:textId="77777777">
        <w:tc>
          <w:tcPr>
            <w:tcW w:w="1267" w:type="dxa"/>
          </w:tcPr>
          <w:p w14:paraId="0A98C163" w14:textId="485FD560" w:rsidR="002C0C43" w:rsidRPr="00F10837" w:rsidRDefault="0097659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15.1</w:t>
            </w:r>
          </w:p>
        </w:tc>
        <w:tc>
          <w:tcPr>
            <w:tcW w:w="2561" w:type="dxa"/>
          </w:tcPr>
          <w:p w14:paraId="213F96EF" w14:textId="2343A448"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1F8E097F" w14:textId="7777777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Issue procedures for management of contracts involving stage payments.</w:t>
            </w:r>
          </w:p>
        </w:tc>
      </w:tr>
      <w:tr w:rsidR="002C0C43" w:rsidRPr="00E00BD7" w14:paraId="2133B94F" w14:textId="77777777">
        <w:tc>
          <w:tcPr>
            <w:tcW w:w="1267" w:type="dxa"/>
          </w:tcPr>
          <w:p w14:paraId="06E1E9D7" w14:textId="66ADB667" w:rsidR="002C0C43" w:rsidRPr="00976593" w:rsidRDefault="0050172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15.1</w:t>
            </w:r>
          </w:p>
        </w:tc>
        <w:tc>
          <w:tcPr>
            <w:tcW w:w="2561" w:type="dxa"/>
          </w:tcPr>
          <w:p w14:paraId="23D48292" w14:textId="6F7616F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2AA1EDFC" w14:textId="7777777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Assess the requirement for the operation of the construction industry taxation deduction scheme.</w:t>
            </w:r>
          </w:p>
        </w:tc>
      </w:tr>
      <w:tr w:rsidR="002C0C43" w:rsidRPr="00E00BD7" w14:paraId="524ED9E9" w14:textId="77777777">
        <w:tc>
          <w:tcPr>
            <w:tcW w:w="1267" w:type="dxa"/>
          </w:tcPr>
          <w:p w14:paraId="5858E098" w14:textId="4BA2FC8E" w:rsidR="002C0C43" w:rsidRPr="00976593" w:rsidRDefault="0050172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15.1</w:t>
            </w:r>
          </w:p>
        </w:tc>
        <w:tc>
          <w:tcPr>
            <w:tcW w:w="2561" w:type="dxa"/>
          </w:tcPr>
          <w:p w14:paraId="64ACF957" w14:textId="00DAAC95"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5AE65B71" w14:textId="7777777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 xml:space="preserve">Issue procedures for the regular reporting of expenditure and commitment against </w:t>
            </w:r>
            <w:proofErr w:type="spellStart"/>
            <w:r w:rsidRPr="00E00BD7">
              <w:rPr>
                <w:rFonts w:cs="Arial"/>
                <w:spacing w:val="-2"/>
                <w:sz w:val="20"/>
              </w:rPr>
              <w:t>authorised</w:t>
            </w:r>
            <w:proofErr w:type="spellEnd"/>
            <w:r w:rsidRPr="00E00BD7">
              <w:rPr>
                <w:rFonts w:cs="Arial"/>
                <w:spacing w:val="-2"/>
                <w:sz w:val="20"/>
              </w:rPr>
              <w:t xml:space="preserve"> capital expenditure.</w:t>
            </w:r>
          </w:p>
        </w:tc>
      </w:tr>
      <w:tr w:rsidR="002C0C43" w:rsidRPr="00E00BD7" w14:paraId="3AA6518F" w14:textId="77777777" w:rsidTr="000C3FA3">
        <w:trPr>
          <w:trHeight w:val="1100"/>
        </w:trPr>
        <w:tc>
          <w:tcPr>
            <w:tcW w:w="1267" w:type="dxa"/>
          </w:tcPr>
          <w:p w14:paraId="360AB402" w14:textId="1424F52B" w:rsidR="002C0C43" w:rsidRPr="00976593" w:rsidRDefault="00501720"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15.1.5</w:t>
            </w:r>
          </w:p>
        </w:tc>
        <w:tc>
          <w:tcPr>
            <w:tcW w:w="2561" w:type="dxa"/>
          </w:tcPr>
          <w:p w14:paraId="53A88DF0" w14:textId="1802609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045A0888" w14:textId="7777777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Issue manager responsible for any capital scheme with authority to commit expenditure, authority to proceed to tender and approval to accept a successful tender.</w:t>
            </w:r>
          </w:p>
          <w:p w14:paraId="0D0602CE" w14:textId="7777777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rPr>
                <w:rFonts w:cs="Arial"/>
                <w:spacing w:val="-2"/>
                <w:sz w:val="20"/>
              </w:rPr>
            </w:pPr>
            <w:r w:rsidRPr="00E00BD7">
              <w:rPr>
                <w:rFonts w:cs="Arial"/>
                <w:spacing w:val="-2"/>
                <w:sz w:val="20"/>
              </w:rPr>
              <w:t>Issue a scheme of delegation for capital investment management.</w:t>
            </w:r>
          </w:p>
        </w:tc>
      </w:tr>
      <w:tr w:rsidR="002C0C43" w:rsidRPr="00E00BD7" w14:paraId="6CC7AFD6" w14:textId="77777777">
        <w:tc>
          <w:tcPr>
            <w:tcW w:w="1267" w:type="dxa"/>
          </w:tcPr>
          <w:p w14:paraId="1993A1AF" w14:textId="7990E6AB" w:rsidR="002C0C43" w:rsidRPr="00976593" w:rsidRDefault="009F631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15.1.7</w:t>
            </w:r>
          </w:p>
        </w:tc>
        <w:tc>
          <w:tcPr>
            <w:tcW w:w="2561" w:type="dxa"/>
          </w:tcPr>
          <w:p w14:paraId="4FAE7C08" w14:textId="00BCF369"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73D9275A" w14:textId="7777777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Issue procedures governing financial management, including variation to contract, of capital investment projects and valuation for accounting purposes.</w:t>
            </w:r>
          </w:p>
        </w:tc>
      </w:tr>
      <w:tr w:rsidR="002C0C43" w:rsidRPr="00E00BD7" w14:paraId="73CDD2AD" w14:textId="77777777">
        <w:tc>
          <w:tcPr>
            <w:tcW w:w="1267" w:type="dxa"/>
          </w:tcPr>
          <w:p w14:paraId="43B1A698" w14:textId="5953C32F" w:rsidR="002C0C43" w:rsidRPr="00976593" w:rsidRDefault="009F631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15.2.1</w:t>
            </w:r>
          </w:p>
        </w:tc>
        <w:tc>
          <w:tcPr>
            <w:tcW w:w="2561" w:type="dxa"/>
          </w:tcPr>
          <w:p w14:paraId="1150E6D2" w14:textId="0EF6B4F4"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67B3B258" w14:textId="77777777" w:rsidR="002C0C43" w:rsidRPr="00E00BD7" w:rsidRDefault="002C0C43" w:rsidP="009168E1">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90" w:after="120"/>
              <w:rPr>
                <w:rFonts w:cs="Arial"/>
                <w:spacing w:val="-2"/>
                <w:sz w:val="20"/>
              </w:rPr>
            </w:pPr>
            <w:r w:rsidRPr="00E00BD7">
              <w:rPr>
                <w:rFonts w:cs="Arial"/>
                <w:spacing w:val="-2"/>
                <w:sz w:val="20"/>
              </w:rPr>
              <w:t>Demonstrate that the use of private finance represents value for money and genuinely transfers significant risk to the private sector.</w:t>
            </w:r>
          </w:p>
        </w:tc>
      </w:tr>
      <w:tr w:rsidR="002C0C43" w:rsidRPr="00E00BD7" w14:paraId="3F63D380" w14:textId="77777777">
        <w:tc>
          <w:tcPr>
            <w:tcW w:w="1267" w:type="dxa"/>
          </w:tcPr>
          <w:p w14:paraId="3A182897" w14:textId="30892E7A" w:rsidR="002C0C43" w:rsidRPr="00976593" w:rsidRDefault="009F631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15.2.1</w:t>
            </w:r>
          </w:p>
        </w:tc>
        <w:tc>
          <w:tcPr>
            <w:tcW w:w="2561" w:type="dxa"/>
          </w:tcPr>
          <w:p w14:paraId="4BD9F881" w14:textId="15434F07" w:rsidR="002C0C43" w:rsidRPr="00E00BD7" w:rsidRDefault="006C74B9" w:rsidP="00730FEC">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pacing w:val="-2"/>
                <w:sz w:val="20"/>
              </w:rPr>
              <w:t>B</w:t>
            </w:r>
            <w:r>
              <w:rPr>
                <w:rFonts w:cs="Arial"/>
                <w:spacing w:val="-2"/>
                <w:sz w:val="20"/>
              </w:rPr>
              <w:t xml:space="preserve">OARD </w:t>
            </w:r>
          </w:p>
        </w:tc>
        <w:tc>
          <w:tcPr>
            <w:tcW w:w="9402" w:type="dxa"/>
          </w:tcPr>
          <w:p w14:paraId="041F49EE"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Proposal to use PFI must be specifically agreed by the Board.</w:t>
            </w:r>
          </w:p>
        </w:tc>
      </w:tr>
      <w:tr w:rsidR="00730FEC" w:rsidRPr="00E00BD7" w14:paraId="11C4B67F" w14:textId="77777777">
        <w:tc>
          <w:tcPr>
            <w:tcW w:w="1267" w:type="dxa"/>
          </w:tcPr>
          <w:p w14:paraId="73B5BD7F" w14:textId="068F3E3A" w:rsidR="00730FEC" w:rsidRPr="009F631B" w:rsidRDefault="009F15D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15.3</w:t>
            </w:r>
          </w:p>
        </w:tc>
        <w:tc>
          <w:tcPr>
            <w:tcW w:w="2561" w:type="dxa"/>
          </w:tcPr>
          <w:p w14:paraId="1E33B5D6" w14:textId="51BA8A51" w:rsidR="00730FEC"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40D3A098" w14:textId="77777777" w:rsidR="00730FEC" w:rsidRPr="00E00BD7" w:rsidRDefault="00730FEC"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Pr>
                <w:rFonts w:cs="Arial"/>
                <w:spacing w:val="-2"/>
                <w:sz w:val="20"/>
                <w:lang w:val="en-GB"/>
              </w:rPr>
              <w:t>Maintenance of asset registers</w:t>
            </w:r>
            <w:r w:rsidRPr="00E00BD7">
              <w:rPr>
                <w:rFonts w:cs="Arial"/>
                <w:spacing w:val="-2"/>
                <w:sz w:val="20"/>
                <w:lang w:val="en-GB"/>
              </w:rPr>
              <w:t>.</w:t>
            </w:r>
          </w:p>
        </w:tc>
      </w:tr>
      <w:tr w:rsidR="002C0C43" w:rsidRPr="00E00BD7" w14:paraId="366C55EB" w14:textId="77777777">
        <w:tc>
          <w:tcPr>
            <w:tcW w:w="1267" w:type="dxa"/>
          </w:tcPr>
          <w:p w14:paraId="4299E05B" w14:textId="78534B1D" w:rsidR="002C0C43" w:rsidRPr="009F631B" w:rsidRDefault="009F15D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15.3</w:t>
            </w:r>
          </w:p>
        </w:tc>
        <w:tc>
          <w:tcPr>
            <w:tcW w:w="2561" w:type="dxa"/>
          </w:tcPr>
          <w:p w14:paraId="2440E212" w14:textId="05BD3B1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682D8C4D" w14:textId="77777777"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Approve procedures for reconciling balances on fixed assets accounts in ledgers against balances on fixed asset registers.</w:t>
            </w:r>
          </w:p>
        </w:tc>
      </w:tr>
      <w:tr w:rsidR="002C0C43" w:rsidRPr="00E00BD7" w14:paraId="21B9455E" w14:textId="77777777">
        <w:tc>
          <w:tcPr>
            <w:tcW w:w="1267" w:type="dxa"/>
          </w:tcPr>
          <w:p w14:paraId="7528DA15" w14:textId="2396F999" w:rsidR="002C0C43" w:rsidRPr="009F631B" w:rsidRDefault="009F15D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15.3</w:t>
            </w:r>
          </w:p>
        </w:tc>
        <w:tc>
          <w:tcPr>
            <w:tcW w:w="2561" w:type="dxa"/>
          </w:tcPr>
          <w:p w14:paraId="3B433CEF" w14:textId="0FE14A1B"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1D85667B" w14:textId="77777777"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 xml:space="preserve">Calculate capital charges in accordance with </w:t>
            </w:r>
            <w:r w:rsidR="002800DE" w:rsidRPr="00E00BD7">
              <w:rPr>
                <w:rFonts w:cs="Arial"/>
                <w:spacing w:val="-2"/>
                <w:sz w:val="20"/>
                <w:lang w:val="en-GB"/>
              </w:rPr>
              <w:t xml:space="preserve">International Financial Reporting </w:t>
            </w:r>
            <w:r w:rsidR="00816034" w:rsidRPr="00E00BD7">
              <w:rPr>
                <w:rFonts w:cs="Arial"/>
                <w:spacing w:val="-2"/>
                <w:sz w:val="20"/>
                <w:lang w:val="en-GB"/>
              </w:rPr>
              <w:t>Standards and</w:t>
            </w:r>
            <w:r w:rsidR="002800DE" w:rsidRPr="00E00BD7">
              <w:rPr>
                <w:rFonts w:cs="Arial"/>
                <w:spacing w:val="-2"/>
                <w:sz w:val="20"/>
                <w:lang w:val="en-GB"/>
              </w:rPr>
              <w:t xml:space="preserve"> accepted </w:t>
            </w:r>
            <w:r w:rsidR="002800DE" w:rsidRPr="00730FEC">
              <w:rPr>
                <w:rFonts w:cs="Arial"/>
                <w:spacing w:val="-2"/>
                <w:sz w:val="20"/>
                <w:lang w:val="en-GB"/>
              </w:rPr>
              <w:t>accounting</w:t>
            </w:r>
            <w:r w:rsidR="002800DE" w:rsidRPr="00E00BD7">
              <w:rPr>
                <w:rFonts w:cs="Arial"/>
                <w:spacing w:val="-2"/>
                <w:sz w:val="20"/>
                <w:lang w:val="en-GB"/>
              </w:rPr>
              <w:t xml:space="preserve"> policies.</w:t>
            </w:r>
            <w:r w:rsidR="00786FBF" w:rsidRPr="00E00BD7">
              <w:rPr>
                <w:rFonts w:cs="Arial"/>
                <w:spacing w:val="-2"/>
                <w:sz w:val="20"/>
                <w:lang w:val="en-GB"/>
              </w:rPr>
              <w:t xml:space="preserve"> </w:t>
            </w:r>
          </w:p>
        </w:tc>
      </w:tr>
      <w:tr w:rsidR="002C0C43" w:rsidRPr="00E00BD7" w14:paraId="70533498" w14:textId="77777777">
        <w:tc>
          <w:tcPr>
            <w:tcW w:w="1267" w:type="dxa"/>
          </w:tcPr>
          <w:p w14:paraId="5BA6E1F7" w14:textId="2DAD1241" w:rsidR="002C0C43" w:rsidRPr="009F631B" w:rsidRDefault="009F15D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15.4.1</w:t>
            </w:r>
          </w:p>
        </w:tc>
        <w:tc>
          <w:tcPr>
            <w:tcW w:w="2561" w:type="dxa"/>
          </w:tcPr>
          <w:p w14:paraId="2C37B120" w14:textId="70F79D90"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6F92DDC8" w14:textId="77777777"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Overall responsibility for fixed assets.</w:t>
            </w:r>
          </w:p>
        </w:tc>
      </w:tr>
      <w:tr w:rsidR="002C0C43" w:rsidRPr="00E00BD7" w14:paraId="7CF6B94A" w14:textId="77777777">
        <w:tc>
          <w:tcPr>
            <w:tcW w:w="1267" w:type="dxa"/>
          </w:tcPr>
          <w:p w14:paraId="43159DA2" w14:textId="3B331209" w:rsidR="002C0C43" w:rsidRPr="009F631B" w:rsidRDefault="009F15D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15.4.2</w:t>
            </w:r>
          </w:p>
        </w:tc>
        <w:tc>
          <w:tcPr>
            <w:tcW w:w="2561" w:type="dxa"/>
          </w:tcPr>
          <w:p w14:paraId="2F4D37C7" w14:textId="3D51DED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4061A4A9" w14:textId="77777777"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Approval of fixed asset control procedures.</w:t>
            </w:r>
          </w:p>
        </w:tc>
      </w:tr>
      <w:tr w:rsidR="002C0C43" w:rsidRPr="00E00BD7" w14:paraId="146E0792" w14:textId="77777777">
        <w:tc>
          <w:tcPr>
            <w:tcW w:w="1267" w:type="dxa"/>
          </w:tcPr>
          <w:p w14:paraId="202F3A2E" w14:textId="677CCE8C" w:rsidR="002C0C43" w:rsidRPr="009F631B" w:rsidRDefault="009F15D4"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15.4.4</w:t>
            </w:r>
          </w:p>
        </w:tc>
        <w:tc>
          <w:tcPr>
            <w:tcW w:w="2561" w:type="dxa"/>
          </w:tcPr>
          <w:p w14:paraId="4ED7B893" w14:textId="46373F2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BOARD, EXECUTIVE MEMBERS AND ALL SENIOR STAFF</w:t>
            </w:r>
          </w:p>
        </w:tc>
        <w:tc>
          <w:tcPr>
            <w:tcW w:w="9402" w:type="dxa"/>
          </w:tcPr>
          <w:p w14:paraId="44D0AC47" w14:textId="4AB0E790"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 xml:space="preserve">Responsibility for security of Trust assets including notifying discrepancies to </w:t>
            </w:r>
            <w:r w:rsidR="00977848">
              <w:rPr>
                <w:rFonts w:cs="Arial"/>
                <w:spacing w:val="-2"/>
                <w:sz w:val="20"/>
                <w:lang w:val="en-GB"/>
              </w:rPr>
              <w:t>CFO</w:t>
            </w:r>
            <w:r w:rsidRPr="00E00BD7">
              <w:rPr>
                <w:rFonts w:cs="Arial"/>
                <w:spacing w:val="-2"/>
                <w:sz w:val="20"/>
                <w:lang w:val="en-GB"/>
              </w:rPr>
              <w:t xml:space="preserve">, and reporting losses in accordance with Trust procedure. </w:t>
            </w:r>
          </w:p>
        </w:tc>
      </w:tr>
      <w:tr w:rsidR="002C0C43" w:rsidRPr="00E00BD7" w14:paraId="13A9C498" w14:textId="77777777">
        <w:tc>
          <w:tcPr>
            <w:tcW w:w="1267" w:type="dxa"/>
          </w:tcPr>
          <w:p w14:paraId="5C253578" w14:textId="647F42B8" w:rsidR="002C0C43" w:rsidRPr="009F631B"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16.2</w:t>
            </w:r>
          </w:p>
        </w:tc>
        <w:tc>
          <w:tcPr>
            <w:tcW w:w="2561" w:type="dxa"/>
          </w:tcPr>
          <w:p w14:paraId="1A8116BC" w14:textId="228366C6"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402" w:type="dxa"/>
          </w:tcPr>
          <w:p w14:paraId="6551F17A" w14:textId="28F62A5C"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Delegate overall responsibility for control of stores (subject to </w:t>
            </w:r>
            <w:r w:rsidR="00977848">
              <w:rPr>
                <w:rFonts w:cs="Arial"/>
                <w:spacing w:val="-2"/>
                <w:sz w:val="20"/>
              </w:rPr>
              <w:t>CFO</w:t>
            </w:r>
            <w:r w:rsidRPr="00E00BD7">
              <w:rPr>
                <w:rFonts w:cs="Arial"/>
                <w:spacing w:val="-2"/>
                <w:sz w:val="20"/>
              </w:rPr>
              <w:t xml:space="preserve"> responsibility for systems of control). Further delegation for day-to-day responsibility subject to such delegation being recorded. (Good practice to append to the scheme of delegation document.) </w:t>
            </w:r>
          </w:p>
        </w:tc>
      </w:tr>
      <w:tr w:rsidR="002C0C43" w:rsidRPr="00E00BD7" w14:paraId="2CA94993" w14:textId="77777777">
        <w:tc>
          <w:tcPr>
            <w:tcW w:w="1267" w:type="dxa"/>
          </w:tcPr>
          <w:p w14:paraId="72E7A494" w14:textId="20A27E25" w:rsidR="002C0C43" w:rsidRPr="009F631B"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16.4</w:t>
            </w:r>
          </w:p>
        </w:tc>
        <w:tc>
          <w:tcPr>
            <w:tcW w:w="2561" w:type="dxa"/>
          </w:tcPr>
          <w:p w14:paraId="3BA1A5CC" w14:textId="79B7D914"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43624978"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Responsib</w:t>
            </w:r>
            <w:r w:rsidR="00816034">
              <w:rPr>
                <w:rFonts w:cs="Arial"/>
                <w:spacing w:val="-2"/>
                <w:sz w:val="20"/>
              </w:rPr>
              <w:t>ility</w:t>
            </w:r>
            <w:r w:rsidRPr="00E00BD7">
              <w:rPr>
                <w:rFonts w:cs="Arial"/>
                <w:spacing w:val="-2"/>
                <w:sz w:val="20"/>
              </w:rPr>
              <w:t xml:space="preserve"> for systems of control over stores and receipt of goods. </w:t>
            </w:r>
          </w:p>
        </w:tc>
      </w:tr>
      <w:tr w:rsidR="002C0C43" w:rsidRPr="00E00BD7" w14:paraId="53FC824B" w14:textId="77777777">
        <w:tc>
          <w:tcPr>
            <w:tcW w:w="1267" w:type="dxa"/>
          </w:tcPr>
          <w:p w14:paraId="75786317" w14:textId="25E1E1B4" w:rsidR="002C0C43" w:rsidRPr="009F631B"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16.2</w:t>
            </w:r>
          </w:p>
        </w:tc>
        <w:tc>
          <w:tcPr>
            <w:tcW w:w="2561" w:type="dxa"/>
          </w:tcPr>
          <w:p w14:paraId="267E6FA1" w14:textId="02907A58"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DESIGNATED PHARMACEUTICAL OFFICER</w:t>
            </w:r>
          </w:p>
        </w:tc>
        <w:tc>
          <w:tcPr>
            <w:tcW w:w="9402" w:type="dxa"/>
          </w:tcPr>
          <w:p w14:paraId="5B8D3A25" w14:textId="77777777" w:rsidR="002C0C43" w:rsidRPr="00E00BD7" w:rsidRDefault="002C0C43" w:rsidP="009168E1">
            <w:pPr>
              <w:pStyle w:val="Heading5"/>
              <w:tabs>
                <w:tab w:val="left" w:pos="-1440"/>
                <w:tab w:val="left" w:pos="-720"/>
                <w:tab w:val="left" w:pos="0"/>
                <w:tab w:val="left" w:pos="720"/>
                <w:tab w:val="left" w:pos="1517"/>
                <w:tab w:val="left" w:pos="2160"/>
              </w:tabs>
              <w:suppressAutoHyphens/>
              <w:spacing w:before="90" w:after="120"/>
              <w:rPr>
                <w:rFonts w:cs="Arial"/>
                <w:b w:val="0"/>
                <w:i w:val="0"/>
                <w:spacing w:val="-2"/>
                <w:sz w:val="20"/>
                <w:szCs w:val="20"/>
                <w:lang w:val="en-GB"/>
              </w:rPr>
            </w:pPr>
            <w:r w:rsidRPr="00E00BD7">
              <w:rPr>
                <w:rFonts w:cs="Arial"/>
                <w:b w:val="0"/>
                <w:i w:val="0"/>
                <w:spacing w:val="-2"/>
                <w:sz w:val="20"/>
                <w:szCs w:val="20"/>
                <w:lang w:val="en-GB"/>
              </w:rPr>
              <w:t>Responsib</w:t>
            </w:r>
            <w:r w:rsidR="00816034">
              <w:rPr>
                <w:rFonts w:cs="Arial"/>
                <w:b w:val="0"/>
                <w:i w:val="0"/>
                <w:spacing w:val="-2"/>
                <w:sz w:val="20"/>
                <w:szCs w:val="20"/>
                <w:lang w:val="en-GB"/>
              </w:rPr>
              <w:t>ility</w:t>
            </w:r>
            <w:r w:rsidRPr="00E00BD7">
              <w:rPr>
                <w:rFonts w:cs="Arial"/>
                <w:b w:val="0"/>
                <w:i w:val="0"/>
                <w:spacing w:val="-2"/>
                <w:sz w:val="20"/>
                <w:szCs w:val="20"/>
                <w:lang w:val="en-GB"/>
              </w:rPr>
              <w:t xml:space="preserve"> for controls of pharmaceutical stocks</w:t>
            </w:r>
          </w:p>
        </w:tc>
      </w:tr>
      <w:tr w:rsidR="002C0C43" w:rsidRPr="00E00BD7" w14:paraId="60CB53B8" w14:textId="77777777">
        <w:tc>
          <w:tcPr>
            <w:tcW w:w="1267" w:type="dxa"/>
          </w:tcPr>
          <w:p w14:paraId="191F63D2" w14:textId="792F1074" w:rsidR="002C0C43" w:rsidRPr="009F631B"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16.2</w:t>
            </w:r>
          </w:p>
        </w:tc>
        <w:tc>
          <w:tcPr>
            <w:tcW w:w="2561" w:type="dxa"/>
          </w:tcPr>
          <w:p w14:paraId="64452A55" w14:textId="7D5D57BC"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DESIGNATED ESTATES OFFICER</w:t>
            </w:r>
          </w:p>
        </w:tc>
        <w:tc>
          <w:tcPr>
            <w:tcW w:w="9402" w:type="dxa"/>
          </w:tcPr>
          <w:p w14:paraId="4C75DDD0"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Responsib</w:t>
            </w:r>
            <w:r w:rsidR="00816034">
              <w:rPr>
                <w:rFonts w:cs="Arial"/>
                <w:spacing w:val="-2"/>
                <w:sz w:val="20"/>
              </w:rPr>
              <w:t>ility</w:t>
            </w:r>
            <w:r w:rsidRPr="00E00BD7">
              <w:rPr>
                <w:rFonts w:cs="Arial"/>
                <w:spacing w:val="-2"/>
                <w:sz w:val="20"/>
              </w:rPr>
              <w:t xml:space="preserve"> for control of stocks of fuel oil and coal.</w:t>
            </w:r>
          </w:p>
        </w:tc>
      </w:tr>
      <w:tr w:rsidR="002C0C43" w:rsidRPr="00E00BD7" w14:paraId="71D67CFC" w14:textId="77777777">
        <w:tc>
          <w:tcPr>
            <w:tcW w:w="1267" w:type="dxa"/>
          </w:tcPr>
          <w:p w14:paraId="7357ADE8" w14:textId="14D44E03" w:rsidR="002C0C43" w:rsidRPr="009F631B"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16.3</w:t>
            </w:r>
          </w:p>
        </w:tc>
        <w:tc>
          <w:tcPr>
            <w:tcW w:w="2561" w:type="dxa"/>
          </w:tcPr>
          <w:p w14:paraId="05B784FC" w14:textId="53BFE6AA"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NOMINATED OFFICERS*</w:t>
            </w:r>
          </w:p>
        </w:tc>
        <w:tc>
          <w:tcPr>
            <w:tcW w:w="9402" w:type="dxa"/>
          </w:tcPr>
          <w:p w14:paraId="6C757A02" w14:textId="77777777" w:rsidR="002C0C43" w:rsidRPr="00E00BD7" w:rsidRDefault="002C0C43" w:rsidP="00A6438A">
            <w:pPr>
              <w:pStyle w:val="Heading5"/>
              <w:tabs>
                <w:tab w:val="left" w:pos="-1440"/>
                <w:tab w:val="left" w:pos="-720"/>
                <w:tab w:val="left" w:pos="0"/>
                <w:tab w:val="left" w:pos="720"/>
                <w:tab w:val="left" w:pos="1517"/>
                <w:tab w:val="left" w:pos="2160"/>
              </w:tabs>
              <w:suppressAutoHyphens/>
              <w:spacing w:before="90" w:after="120"/>
              <w:jc w:val="both"/>
              <w:rPr>
                <w:rFonts w:cs="Arial"/>
                <w:b w:val="0"/>
                <w:i w:val="0"/>
                <w:iCs w:val="0"/>
                <w:spacing w:val="-2"/>
                <w:sz w:val="20"/>
                <w:szCs w:val="20"/>
                <w:lang w:val="en-GB"/>
              </w:rPr>
            </w:pPr>
            <w:r w:rsidRPr="00E00BD7">
              <w:rPr>
                <w:rFonts w:cs="Arial"/>
                <w:b w:val="0"/>
                <w:i w:val="0"/>
                <w:iCs w:val="0"/>
                <w:spacing w:val="-2"/>
                <w:sz w:val="20"/>
                <w:szCs w:val="20"/>
                <w:lang w:val="en-GB"/>
              </w:rPr>
              <w:t>Security arrangements and custody of keys</w:t>
            </w:r>
          </w:p>
        </w:tc>
      </w:tr>
      <w:tr w:rsidR="002C0C43" w:rsidRPr="00E00BD7" w14:paraId="497FC125" w14:textId="77777777">
        <w:tc>
          <w:tcPr>
            <w:tcW w:w="1267" w:type="dxa"/>
          </w:tcPr>
          <w:p w14:paraId="4C85BCDE" w14:textId="60E5C116" w:rsidR="002C0C43" w:rsidRPr="009F631B"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16.4</w:t>
            </w:r>
          </w:p>
        </w:tc>
        <w:tc>
          <w:tcPr>
            <w:tcW w:w="2561" w:type="dxa"/>
          </w:tcPr>
          <w:p w14:paraId="41AB6B16" w14:textId="30882B78"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68380E0C" w14:textId="77777777" w:rsidR="002C0C43" w:rsidRPr="00E00BD7" w:rsidRDefault="002C0C43" w:rsidP="00A6438A">
            <w:pPr>
              <w:tabs>
                <w:tab w:val="left" w:pos="-1440"/>
                <w:tab w:val="left" w:pos="-720"/>
                <w:tab w:val="left" w:pos="0"/>
                <w:tab w:val="left" w:pos="720"/>
                <w:tab w:val="left" w:pos="1517"/>
                <w:tab w:val="left" w:pos="2160"/>
              </w:tabs>
              <w:suppressAutoHyphens/>
              <w:spacing w:before="90" w:after="120"/>
              <w:jc w:val="both"/>
              <w:rPr>
                <w:rFonts w:cs="Arial"/>
                <w:spacing w:val="-2"/>
                <w:sz w:val="20"/>
              </w:rPr>
            </w:pPr>
            <w:r w:rsidRPr="00E00BD7">
              <w:rPr>
                <w:rFonts w:cs="Arial"/>
                <w:spacing w:val="-2"/>
                <w:sz w:val="20"/>
              </w:rPr>
              <w:t>Set out procedures and systems to regulate the stores.</w:t>
            </w:r>
          </w:p>
        </w:tc>
      </w:tr>
      <w:tr w:rsidR="002C0C43" w:rsidRPr="00E00BD7" w14:paraId="23ACFFB1" w14:textId="77777777">
        <w:tc>
          <w:tcPr>
            <w:tcW w:w="1267" w:type="dxa"/>
          </w:tcPr>
          <w:p w14:paraId="452179AA" w14:textId="15ABDD8B" w:rsidR="002C0C43" w:rsidRPr="009F631B"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16.5</w:t>
            </w:r>
          </w:p>
        </w:tc>
        <w:tc>
          <w:tcPr>
            <w:tcW w:w="2561" w:type="dxa"/>
          </w:tcPr>
          <w:p w14:paraId="304544B4" w14:textId="3FFC5EFB"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6C696DFA"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Agree stocktaking arrangements.</w:t>
            </w:r>
          </w:p>
        </w:tc>
      </w:tr>
      <w:tr w:rsidR="002C0C43" w:rsidRPr="00E00BD7" w14:paraId="5425B75B" w14:textId="77777777">
        <w:tc>
          <w:tcPr>
            <w:tcW w:w="1267" w:type="dxa"/>
          </w:tcPr>
          <w:p w14:paraId="3ED9E41F" w14:textId="1F5FEC7F" w:rsidR="002C0C43" w:rsidRPr="000B4A4C"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16.6</w:t>
            </w:r>
          </w:p>
        </w:tc>
        <w:tc>
          <w:tcPr>
            <w:tcW w:w="2561" w:type="dxa"/>
          </w:tcPr>
          <w:p w14:paraId="4811434A" w14:textId="29624ED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594F5967"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Approve alternative arrangements where a complete system of stores control is not justified.</w:t>
            </w:r>
          </w:p>
        </w:tc>
      </w:tr>
      <w:tr w:rsidR="002C0C43" w:rsidRPr="00E00BD7" w14:paraId="3B70E532" w14:textId="77777777">
        <w:tc>
          <w:tcPr>
            <w:tcW w:w="1267" w:type="dxa"/>
          </w:tcPr>
          <w:p w14:paraId="45F81053" w14:textId="7F853B52" w:rsidR="002C0C43" w:rsidRPr="000B4A4C"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16.7</w:t>
            </w:r>
          </w:p>
        </w:tc>
        <w:tc>
          <w:tcPr>
            <w:tcW w:w="2561" w:type="dxa"/>
          </w:tcPr>
          <w:p w14:paraId="58971A11" w14:textId="4FC126D1"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37CFD6D1" w14:textId="77777777"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Approve system for review of slow moving and obsolete items and for condemnation, disposal and replacement of all unserviceable items.</w:t>
            </w:r>
          </w:p>
        </w:tc>
      </w:tr>
      <w:tr w:rsidR="002C0C43" w:rsidRPr="00E00BD7" w14:paraId="7BBDB234" w14:textId="77777777">
        <w:tc>
          <w:tcPr>
            <w:tcW w:w="1267" w:type="dxa"/>
          </w:tcPr>
          <w:p w14:paraId="75157DC3" w14:textId="22D3FB6A" w:rsidR="002C0C43" w:rsidRPr="000B4A4C"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16.7</w:t>
            </w:r>
          </w:p>
        </w:tc>
        <w:tc>
          <w:tcPr>
            <w:tcW w:w="2561" w:type="dxa"/>
          </w:tcPr>
          <w:p w14:paraId="5486906F" w14:textId="1D7181AB"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NOMINATED OFFICERS*</w:t>
            </w:r>
          </w:p>
        </w:tc>
        <w:tc>
          <w:tcPr>
            <w:tcW w:w="9402" w:type="dxa"/>
          </w:tcPr>
          <w:p w14:paraId="495FD00F" w14:textId="23B51339"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Operate system for slow moving and obsolete stock, and report to </w:t>
            </w:r>
            <w:r w:rsidR="00977848">
              <w:rPr>
                <w:rFonts w:cs="Arial"/>
                <w:spacing w:val="-2"/>
                <w:sz w:val="20"/>
              </w:rPr>
              <w:t>CFO</w:t>
            </w:r>
            <w:r w:rsidRPr="00E00BD7">
              <w:rPr>
                <w:rFonts w:cs="Arial"/>
                <w:spacing w:val="-2"/>
                <w:sz w:val="20"/>
              </w:rPr>
              <w:t xml:space="preserve"> evidence of significant overstocking.</w:t>
            </w:r>
          </w:p>
        </w:tc>
      </w:tr>
      <w:tr w:rsidR="002C0C43" w:rsidRPr="00E00BD7" w14:paraId="3692D0EA" w14:textId="77777777">
        <w:tc>
          <w:tcPr>
            <w:tcW w:w="1267" w:type="dxa"/>
          </w:tcPr>
          <w:p w14:paraId="376A5E2A" w14:textId="62DDEEDC" w:rsidR="002C0C43" w:rsidRPr="000B4A4C"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16.8</w:t>
            </w:r>
          </w:p>
        </w:tc>
        <w:tc>
          <w:tcPr>
            <w:tcW w:w="2561" w:type="dxa"/>
          </w:tcPr>
          <w:p w14:paraId="06AB530B" w14:textId="5138F534"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759D820B"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Identify persons </w:t>
            </w:r>
            <w:proofErr w:type="spellStart"/>
            <w:r w:rsidRPr="00E00BD7">
              <w:rPr>
                <w:rFonts w:cs="Arial"/>
                <w:spacing w:val="-2"/>
                <w:sz w:val="20"/>
              </w:rPr>
              <w:t>authorised</w:t>
            </w:r>
            <w:proofErr w:type="spellEnd"/>
            <w:r w:rsidRPr="00E00BD7">
              <w:rPr>
                <w:rFonts w:cs="Arial"/>
                <w:spacing w:val="-2"/>
                <w:sz w:val="20"/>
              </w:rPr>
              <w:t xml:space="preserve"> to requisition and accept goods from NHS Supply Chain (NHS Shared Business Agency) stores.</w:t>
            </w:r>
          </w:p>
        </w:tc>
      </w:tr>
      <w:tr w:rsidR="002C0C43" w:rsidRPr="00E00BD7" w14:paraId="69728E43" w14:textId="77777777">
        <w:tc>
          <w:tcPr>
            <w:tcW w:w="1267" w:type="dxa"/>
          </w:tcPr>
          <w:p w14:paraId="396570A8" w14:textId="1F3E302C" w:rsidR="002C0C43" w:rsidRPr="000B4A4C" w:rsidRDefault="000B4A4C"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17.1.1</w:t>
            </w:r>
          </w:p>
        </w:tc>
        <w:tc>
          <w:tcPr>
            <w:tcW w:w="2561" w:type="dxa"/>
          </w:tcPr>
          <w:p w14:paraId="039FBA19" w14:textId="1F324D43"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21B2F520"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Prepare detailed procedures for disposal of assets including condemnations and ensure that these are notified to managers.</w:t>
            </w:r>
          </w:p>
        </w:tc>
      </w:tr>
      <w:tr w:rsidR="002C0C43" w:rsidRPr="00E00BD7" w14:paraId="2D5E1A68" w14:textId="77777777">
        <w:trPr>
          <w:trHeight w:val="503"/>
        </w:trPr>
        <w:tc>
          <w:tcPr>
            <w:tcW w:w="1267" w:type="dxa"/>
          </w:tcPr>
          <w:p w14:paraId="6AC87EAC" w14:textId="33B7B643" w:rsidR="002C0C43" w:rsidRPr="000B4A4C" w:rsidRDefault="000C22D9" w:rsidP="004E5BE5">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17.2.1</w:t>
            </w:r>
          </w:p>
        </w:tc>
        <w:tc>
          <w:tcPr>
            <w:tcW w:w="2561" w:type="dxa"/>
          </w:tcPr>
          <w:p w14:paraId="28B080A0" w14:textId="6BBF48F3"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16434295" w14:textId="77777777" w:rsidR="002C0C43" w:rsidRPr="00E00BD7" w:rsidRDefault="002C0C43" w:rsidP="009168E1">
            <w:pPr>
              <w:pStyle w:val="Header"/>
              <w:tabs>
                <w:tab w:val="left" w:pos="-1440"/>
                <w:tab w:val="left" w:pos="-720"/>
                <w:tab w:val="left" w:pos="0"/>
                <w:tab w:val="left" w:pos="720"/>
                <w:tab w:val="left" w:pos="1517"/>
                <w:tab w:val="left" w:pos="2160"/>
              </w:tabs>
              <w:suppressAutoHyphens/>
              <w:spacing w:after="120"/>
              <w:rPr>
                <w:rFonts w:cs="Arial"/>
                <w:spacing w:val="-2"/>
                <w:sz w:val="20"/>
                <w:lang w:val="en-GB"/>
              </w:rPr>
            </w:pPr>
            <w:r w:rsidRPr="00E00BD7">
              <w:rPr>
                <w:rFonts w:cs="Arial"/>
                <w:spacing w:val="-2"/>
                <w:sz w:val="20"/>
                <w:lang w:val="en-GB"/>
              </w:rPr>
              <w:t>Prepare procedures for recording and accounting for losses, special payments and informing police in cases of suspected arson or theft.</w:t>
            </w:r>
          </w:p>
        </w:tc>
      </w:tr>
      <w:tr w:rsidR="002C0C43" w:rsidRPr="00E00BD7" w14:paraId="178F7262" w14:textId="77777777">
        <w:tc>
          <w:tcPr>
            <w:tcW w:w="1267" w:type="dxa"/>
          </w:tcPr>
          <w:p w14:paraId="0E27DE2D" w14:textId="5ECF9316" w:rsidR="002C0C43" w:rsidRPr="000B4A4C" w:rsidRDefault="000C22D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15.5.5</w:t>
            </w:r>
          </w:p>
        </w:tc>
        <w:tc>
          <w:tcPr>
            <w:tcW w:w="2561" w:type="dxa"/>
          </w:tcPr>
          <w:p w14:paraId="2A832862" w14:textId="5ACA4E91"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ALL STAFF</w:t>
            </w:r>
          </w:p>
        </w:tc>
        <w:tc>
          <w:tcPr>
            <w:tcW w:w="9402" w:type="dxa"/>
          </w:tcPr>
          <w:p w14:paraId="04B10EBF" w14:textId="7F07042C"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 xml:space="preserve">Discovery or suspicion of loss of any kind must be reported immediately to either head of department or nominated officer. The head of department / nominated officer should then inform the CE and </w:t>
            </w:r>
            <w:r w:rsidR="00977848">
              <w:rPr>
                <w:rFonts w:cs="Arial"/>
                <w:spacing w:val="-2"/>
                <w:sz w:val="20"/>
                <w:lang w:val="en-GB"/>
              </w:rPr>
              <w:t>CFO</w:t>
            </w:r>
            <w:r w:rsidRPr="00E00BD7">
              <w:rPr>
                <w:rFonts w:cs="Arial"/>
                <w:spacing w:val="-2"/>
                <w:sz w:val="20"/>
                <w:lang w:val="en-GB"/>
              </w:rPr>
              <w:t>.</w:t>
            </w:r>
          </w:p>
        </w:tc>
      </w:tr>
      <w:tr w:rsidR="002C0C43" w:rsidRPr="00E00BD7" w14:paraId="1B84AE10" w14:textId="77777777">
        <w:tc>
          <w:tcPr>
            <w:tcW w:w="1267" w:type="dxa"/>
          </w:tcPr>
          <w:p w14:paraId="7523C788" w14:textId="2EA91EBD" w:rsidR="002C0C43" w:rsidRPr="000B4A4C" w:rsidRDefault="000C22D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17.2.2</w:t>
            </w:r>
          </w:p>
        </w:tc>
        <w:tc>
          <w:tcPr>
            <w:tcW w:w="2561" w:type="dxa"/>
          </w:tcPr>
          <w:p w14:paraId="78AA9381" w14:textId="7293936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BOARD</w:t>
            </w:r>
          </w:p>
        </w:tc>
        <w:tc>
          <w:tcPr>
            <w:tcW w:w="9402" w:type="dxa"/>
          </w:tcPr>
          <w:p w14:paraId="42E9B9AB" w14:textId="67746ACF" w:rsidR="002C0C43" w:rsidRPr="000C22D9"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color w:val="FF0000"/>
                <w:spacing w:val="-2"/>
                <w:sz w:val="20"/>
                <w:lang w:val="en-GB"/>
              </w:rPr>
            </w:pPr>
            <w:r w:rsidRPr="006A6414">
              <w:rPr>
                <w:rFonts w:cs="Arial"/>
                <w:spacing w:val="-2"/>
                <w:sz w:val="20"/>
                <w:lang w:val="en-GB"/>
              </w:rPr>
              <w:t xml:space="preserve">Approve write off of losses </w:t>
            </w:r>
            <w:r w:rsidR="000C22D9" w:rsidRPr="006A6414">
              <w:rPr>
                <w:rFonts w:cs="Arial"/>
                <w:spacing w:val="-2"/>
                <w:sz w:val="20"/>
                <w:lang w:val="en-GB"/>
              </w:rPr>
              <w:t xml:space="preserve">above the level delegated to nominated Executive Directors or other senior officers contained in the Financial Limits. </w:t>
            </w:r>
          </w:p>
        </w:tc>
      </w:tr>
      <w:tr w:rsidR="002C0C43" w:rsidRPr="00E00BD7" w14:paraId="1442071C" w14:textId="77777777">
        <w:tc>
          <w:tcPr>
            <w:tcW w:w="1267" w:type="dxa"/>
          </w:tcPr>
          <w:p w14:paraId="4C166697" w14:textId="55AE8145" w:rsidR="002C0C43" w:rsidRPr="000B4A4C" w:rsidRDefault="000C22D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17.2.4</w:t>
            </w:r>
          </w:p>
        </w:tc>
        <w:tc>
          <w:tcPr>
            <w:tcW w:w="2561" w:type="dxa"/>
          </w:tcPr>
          <w:p w14:paraId="126A9356" w14:textId="40EE5F3D"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1DA313F9" w14:textId="77777777"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spacing w:val="-2"/>
                <w:sz w:val="20"/>
                <w:lang w:val="en-GB"/>
              </w:rPr>
            </w:pPr>
            <w:r w:rsidRPr="00E00BD7">
              <w:rPr>
                <w:rFonts w:cs="Arial"/>
                <w:spacing w:val="-2"/>
                <w:sz w:val="20"/>
                <w:lang w:val="en-GB"/>
              </w:rPr>
              <w:t>Consider whether any insurance claim can be made.</w:t>
            </w:r>
          </w:p>
        </w:tc>
      </w:tr>
      <w:tr w:rsidR="002C0C43" w:rsidRPr="00E00BD7" w14:paraId="29479790" w14:textId="77777777">
        <w:tc>
          <w:tcPr>
            <w:tcW w:w="1267" w:type="dxa"/>
          </w:tcPr>
          <w:p w14:paraId="441773DF" w14:textId="4D7CDC8B" w:rsidR="002C0C43" w:rsidRPr="000B4A4C" w:rsidRDefault="000C22D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17.2.5</w:t>
            </w:r>
          </w:p>
        </w:tc>
        <w:tc>
          <w:tcPr>
            <w:tcW w:w="2561" w:type="dxa"/>
          </w:tcPr>
          <w:p w14:paraId="52C4FC6A" w14:textId="0E85491D"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6A145682" w14:textId="77777777"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spacing w:val="-2"/>
                <w:sz w:val="20"/>
                <w:lang w:val="en-GB"/>
              </w:rPr>
            </w:pPr>
            <w:r w:rsidRPr="00E00BD7">
              <w:rPr>
                <w:rFonts w:cs="Arial"/>
                <w:spacing w:val="-2"/>
                <w:sz w:val="20"/>
                <w:lang w:val="en-GB"/>
              </w:rPr>
              <w:t>Maintain losses and special payments register.</w:t>
            </w:r>
          </w:p>
        </w:tc>
      </w:tr>
      <w:tr w:rsidR="002C0C43" w:rsidRPr="00E00BD7" w14:paraId="3041B0B8" w14:textId="77777777">
        <w:tc>
          <w:tcPr>
            <w:tcW w:w="1267" w:type="dxa"/>
          </w:tcPr>
          <w:p w14:paraId="3A8E3D17" w14:textId="7594315B" w:rsidR="002C0C43" w:rsidRPr="000B4A4C" w:rsidRDefault="000C22D9" w:rsidP="00FE23E2">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18.1.1</w:t>
            </w:r>
          </w:p>
        </w:tc>
        <w:tc>
          <w:tcPr>
            <w:tcW w:w="2561" w:type="dxa"/>
          </w:tcPr>
          <w:p w14:paraId="7DCA63A8" w14:textId="3EB1395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585E2F19" w14:textId="77777777" w:rsidR="002C0C43" w:rsidRPr="00E00BD7" w:rsidRDefault="002C0C43" w:rsidP="00A6438A">
            <w:pPr>
              <w:pStyle w:val="Header"/>
              <w:tabs>
                <w:tab w:val="left" w:pos="-1440"/>
                <w:tab w:val="left" w:pos="-720"/>
                <w:tab w:val="left" w:pos="0"/>
                <w:tab w:val="left" w:pos="720"/>
                <w:tab w:val="left" w:pos="1517"/>
                <w:tab w:val="left" w:pos="2160"/>
              </w:tabs>
              <w:suppressAutoHyphens/>
              <w:spacing w:before="90" w:after="120"/>
              <w:jc w:val="both"/>
              <w:rPr>
                <w:rFonts w:cs="Arial"/>
                <w:spacing w:val="-2"/>
                <w:sz w:val="20"/>
                <w:lang w:val="en-GB"/>
              </w:rPr>
            </w:pPr>
            <w:r w:rsidRPr="00E00BD7">
              <w:rPr>
                <w:rFonts w:cs="Arial"/>
                <w:spacing w:val="-2"/>
                <w:sz w:val="20"/>
                <w:lang w:val="en-GB"/>
              </w:rPr>
              <w:t>Responsib</w:t>
            </w:r>
            <w:r w:rsidR="00816034">
              <w:rPr>
                <w:rFonts w:cs="Arial"/>
                <w:spacing w:val="-2"/>
                <w:sz w:val="20"/>
                <w:lang w:val="en-GB"/>
              </w:rPr>
              <w:t>ility</w:t>
            </w:r>
            <w:r w:rsidRPr="00E00BD7">
              <w:rPr>
                <w:rFonts w:cs="Arial"/>
                <w:spacing w:val="-2"/>
                <w:sz w:val="20"/>
                <w:lang w:val="en-GB"/>
              </w:rPr>
              <w:t xml:space="preserve"> for accuracy and security of computerised financial data.</w:t>
            </w:r>
          </w:p>
        </w:tc>
      </w:tr>
      <w:tr w:rsidR="002C0C43" w:rsidRPr="00E00BD7" w14:paraId="2DD375FD" w14:textId="77777777">
        <w:tc>
          <w:tcPr>
            <w:tcW w:w="1267" w:type="dxa"/>
          </w:tcPr>
          <w:p w14:paraId="63254621" w14:textId="267C6EFC" w:rsidR="002C0C43" w:rsidRPr="000B4A4C" w:rsidRDefault="000C22D9" w:rsidP="00FE23E2">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18.1.5</w:t>
            </w:r>
          </w:p>
        </w:tc>
        <w:tc>
          <w:tcPr>
            <w:tcW w:w="2561" w:type="dxa"/>
          </w:tcPr>
          <w:p w14:paraId="28003E2D" w14:textId="43E49EFB"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2C5E0430" w14:textId="77777777" w:rsidR="002C0C43" w:rsidRPr="00E00BD7" w:rsidRDefault="00816034"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Satisfy himself</w:t>
            </w:r>
            <w:r>
              <w:rPr>
                <w:rFonts w:cs="Arial"/>
                <w:spacing w:val="-2"/>
                <w:sz w:val="20"/>
              </w:rPr>
              <w:t>/herself</w:t>
            </w:r>
            <w:r w:rsidRPr="00E00BD7">
              <w:rPr>
                <w:rFonts w:cs="Arial"/>
                <w:spacing w:val="-2"/>
                <w:sz w:val="20"/>
              </w:rPr>
              <w:t xml:space="preserve"> that new financial systems and amendments to current financial systems are developed in a controlled manner and thoroughly tested prior to implementation. Where this is undertaken by another </w:t>
            </w:r>
            <w:proofErr w:type="spellStart"/>
            <w:r w:rsidRPr="00E00BD7">
              <w:rPr>
                <w:rFonts w:cs="Arial"/>
                <w:spacing w:val="-2"/>
                <w:sz w:val="20"/>
              </w:rPr>
              <w:t>organisation</w:t>
            </w:r>
            <w:proofErr w:type="spellEnd"/>
            <w:r>
              <w:rPr>
                <w:rFonts w:cs="Arial"/>
                <w:spacing w:val="-2"/>
                <w:sz w:val="20"/>
              </w:rPr>
              <w:t>,</w:t>
            </w:r>
            <w:r w:rsidRPr="00E00BD7">
              <w:rPr>
                <w:rFonts w:cs="Arial"/>
                <w:spacing w:val="-2"/>
                <w:sz w:val="20"/>
              </w:rPr>
              <w:t xml:space="preserve"> assurances of adequacy must be obtained from them prior to implementation.</w:t>
            </w:r>
          </w:p>
        </w:tc>
      </w:tr>
      <w:tr w:rsidR="002C0C43" w:rsidRPr="00E00BD7" w14:paraId="20AC76E9" w14:textId="77777777">
        <w:tc>
          <w:tcPr>
            <w:tcW w:w="1267" w:type="dxa"/>
          </w:tcPr>
          <w:p w14:paraId="24622881" w14:textId="00280C2A" w:rsidR="002C0C43" w:rsidRPr="000C22D9" w:rsidRDefault="000039B9" w:rsidP="00FE23E2">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23.1</w:t>
            </w:r>
          </w:p>
        </w:tc>
        <w:tc>
          <w:tcPr>
            <w:tcW w:w="2561" w:type="dxa"/>
          </w:tcPr>
          <w:p w14:paraId="64B89C2D" w14:textId="5CBF94A5" w:rsidR="002C0C43" w:rsidRPr="006B2F0B" w:rsidRDefault="006C74B9" w:rsidP="00EF1632">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5068F3">
              <w:rPr>
                <w:rFonts w:cs="Arial"/>
                <w:smallCaps/>
                <w:spacing w:val="-2"/>
                <w:sz w:val="20"/>
              </w:rPr>
              <w:t>DIRECTOR OF</w:t>
            </w:r>
            <w:r>
              <w:rPr>
                <w:rFonts w:cs="Arial"/>
                <w:smallCaps/>
                <w:spacing w:val="-2"/>
                <w:sz w:val="20"/>
              </w:rPr>
              <w:t xml:space="preserve"> CORPORATE SERVICES </w:t>
            </w:r>
          </w:p>
        </w:tc>
        <w:tc>
          <w:tcPr>
            <w:tcW w:w="9402" w:type="dxa"/>
          </w:tcPr>
          <w:p w14:paraId="194C56D9"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Shall publish and maintain a Freedom of </w:t>
            </w:r>
            <w:smartTag w:uri="urn:schemas-microsoft-com:office:smarttags" w:element="PersonName">
              <w:r w:rsidRPr="00E00BD7">
                <w:rPr>
                  <w:rFonts w:cs="Arial"/>
                  <w:spacing w:val="-2"/>
                  <w:sz w:val="20"/>
                </w:rPr>
                <w:t>Information</w:t>
              </w:r>
            </w:smartTag>
            <w:r w:rsidRPr="00E00BD7">
              <w:rPr>
                <w:rFonts w:cs="Arial"/>
                <w:spacing w:val="-2"/>
                <w:sz w:val="20"/>
              </w:rPr>
              <w:t xml:space="preserve"> Scheme.</w:t>
            </w:r>
          </w:p>
        </w:tc>
      </w:tr>
      <w:tr w:rsidR="002C0C43" w:rsidRPr="00E00BD7" w14:paraId="3F216925" w14:textId="77777777">
        <w:tc>
          <w:tcPr>
            <w:tcW w:w="1267" w:type="dxa"/>
          </w:tcPr>
          <w:p w14:paraId="135A8557" w14:textId="169600B6" w:rsidR="002C0C43" w:rsidRPr="000C22D9" w:rsidRDefault="000039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18.2.1</w:t>
            </w:r>
          </w:p>
        </w:tc>
        <w:tc>
          <w:tcPr>
            <w:tcW w:w="2561" w:type="dxa"/>
          </w:tcPr>
          <w:p w14:paraId="12BA1308" w14:textId="3B5AD96E"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RELEVANT OFFICERS</w:t>
            </w:r>
          </w:p>
        </w:tc>
        <w:tc>
          <w:tcPr>
            <w:tcW w:w="9402" w:type="dxa"/>
          </w:tcPr>
          <w:p w14:paraId="0778C4C5" w14:textId="4071DC99"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 xml:space="preserve">Send proposals for general computer systems to </w:t>
            </w:r>
            <w:r w:rsidR="00977848">
              <w:rPr>
                <w:rFonts w:cs="Arial"/>
                <w:spacing w:val="-2"/>
                <w:sz w:val="20"/>
                <w:lang w:val="en-GB"/>
              </w:rPr>
              <w:t>CFO</w:t>
            </w:r>
            <w:r w:rsidRPr="00E00BD7">
              <w:rPr>
                <w:rFonts w:cs="Arial"/>
                <w:spacing w:val="-2"/>
                <w:sz w:val="20"/>
                <w:lang w:val="en-GB"/>
              </w:rPr>
              <w:t>.</w:t>
            </w:r>
          </w:p>
        </w:tc>
      </w:tr>
      <w:tr w:rsidR="002C0C43" w:rsidRPr="00E00BD7" w14:paraId="7D5CCEF1" w14:textId="77777777">
        <w:tc>
          <w:tcPr>
            <w:tcW w:w="1267" w:type="dxa"/>
          </w:tcPr>
          <w:p w14:paraId="7FCB9764" w14:textId="5692732B" w:rsidR="002C0C43" w:rsidRPr="000C22D9" w:rsidRDefault="000039B9" w:rsidP="00FE23E2">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18.3.1</w:t>
            </w:r>
          </w:p>
        </w:tc>
        <w:tc>
          <w:tcPr>
            <w:tcW w:w="2561" w:type="dxa"/>
          </w:tcPr>
          <w:p w14:paraId="407BC732" w14:textId="63960529"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0039B9">
              <w:rPr>
                <w:rFonts w:cs="Arial"/>
                <w:smallCaps/>
                <w:spacing w:val="-2"/>
                <w:sz w:val="20"/>
              </w:rPr>
              <w:t>DIRECTOR OF STRATEGY AND DIGITAL DEVELOPMENT</w:t>
            </w:r>
          </w:p>
        </w:tc>
        <w:tc>
          <w:tcPr>
            <w:tcW w:w="9402" w:type="dxa"/>
          </w:tcPr>
          <w:p w14:paraId="6795AA58" w14:textId="77777777" w:rsidR="000C3FA3" w:rsidRPr="000C3FA3"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rPr>
            </w:pPr>
            <w:r w:rsidRPr="000C3FA3">
              <w:rPr>
                <w:rFonts w:cs="Arial"/>
                <w:iCs/>
                <w:sz w:val="20"/>
              </w:rPr>
              <w:t xml:space="preserve">Ensure that contracts with other bodies for the provision of computer services for financial applications clearly define responsibility of all parties for security, privacy, accuracy, </w:t>
            </w:r>
            <w:proofErr w:type="gramStart"/>
            <w:r w:rsidRPr="000C3FA3">
              <w:rPr>
                <w:rFonts w:cs="Arial"/>
                <w:iCs/>
                <w:sz w:val="20"/>
              </w:rPr>
              <w:t>completeness</w:t>
            </w:r>
            <w:proofErr w:type="gramEnd"/>
            <w:r w:rsidRPr="000C3FA3">
              <w:rPr>
                <w:rFonts w:cs="Arial"/>
                <w:iCs/>
                <w:sz w:val="20"/>
              </w:rPr>
              <w:t xml:space="preserve"> and timeliness of data during processing, transmission and storage, and allow for audit review.</w:t>
            </w:r>
          </w:p>
          <w:p w14:paraId="73B4E25C" w14:textId="77777777"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rPr>
              <w:lastRenderedPageBreak/>
              <w:t>Seek periodic assurances from the provider that adequate controls are in operation.</w:t>
            </w:r>
          </w:p>
        </w:tc>
      </w:tr>
      <w:tr w:rsidR="002C0C43" w:rsidRPr="00E00BD7" w14:paraId="68ECEC71" w14:textId="77777777">
        <w:tc>
          <w:tcPr>
            <w:tcW w:w="1267" w:type="dxa"/>
          </w:tcPr>
          <w:p w14:paraId="6C7BE690" w14:textId="656BA013" w:rsidR="002C0C43" w:rsidRPr="000C22D9" w:rsidRDefault="000039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18.4.1</w:t>
            </w:r>
          </w:p>
        </w:tc>
        <w:tc>
          <w:tcPr>
            <w:tcW w:w="2561" w:type="dxa"/>
          </w:tcPr>
          <w:p w14:paraId="68491B9F" w14:textId="7152248D"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0039B9">
              <w:rPr>
                <w:rFonts w:cs="Arial"/>
                <w:smallCaps/>
                <w:spacing w:val="-2"/>
                <w:sz w:val="20"/>
              </w:rPr>
              <w:t>DIRECTOR OF STRATEGY AND DIGITAL DEVELOPMENT</w:t>
            </w:r>
          </w:p>
        </w:tc>
        <w:tc>
          <w:tcPr>
            <w:tcW w:w="9402" w:type="dxa"/>
          </w:tcPr>
          <w:p w14:paraId="57B57F99" w14:textId="77777777" w:rsidR="002C0C43" w:rsidRPr="00E00BD7" w:rsidRDefault="002C0C43" w:rsidP="009168E1">
            <w:pPr>
              <w:pStyle w:val="BodyText2"/>
              <w:spacing w:before="90" w:after="120"/>
              <w:jc w:val="left"/>
              <w:rPr>
                <w:rFonts w:ascii="Arial" w:hAnsi="Arial" w:cs="Arial"/>
                <w:i w:val="0"/>
                <w:iCs/>
                <w:color w:val="auto"/>
              </w:rPr>
            </w:pPr>
            <w:r w:rsidRPr="00E00BD7">
              <w:rPr>
                <w:rFonts w:ascii="Arial" w:hAnsi="Arial" w:cs="Arial"/>
                <w:i w:val="0"/>
                <w:iCs/>
                <w:color w:val="auto"/>
              </w:rPr>
              <w:t>Ensure that risks to the Trust from use of IT are identified and considered and that disaster recovery plans are in place.</w:t>
            </w:r>
          </w:p>
        </w:tc>
      </w:tr>
      <w:tr w:rsidR="002C0C43" w:rsidRPr="00E00BD7" w14:paraId="6473F8C7" w14:textId="77777777">
        <w:tc>
          <w:tcPr>
            <w:tcW w:w="1267" w:type="dxa"/>
          </w:tcPr>
          <w:p w14:paraId="64379F6A" w14:textId="35D3EB14" w:rsidR="002C0C43" w:rsidRPr="000C22D9" w:rsidRDefault="000039B9" w:rsidP="00FE23E2">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18.5.1</w:t>
            </w:r>
          </w:p>
        </w:tc>
        <w:tc>
          <w:tcPr>
            <w:tcW w:w="2561" w:type="dxa"/>
          </w:tcPr>
          <w:p w14:paraId="44EB82B8" w14:textId="7F9E3DCF"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0039B9">
              <w:rPr>
                <w:rFonts w:cs="Arial"/>
                <w:smallCaps/>
                <w:spacing w:val="-2"/>
                <w:sz w:val="20"/>
              </w:rPr>
              <w:t>DIRECTOR OF STRATEGY AND DIGITAL DEVELOPMENT</w:t>
            </w:r>
          </w:p>
        </w:tc>
        <w:tc>
          <w:tcPr>
            <w:tcW w:w="9402" w:type="dxa"/>
          </w:tcPr>
          <w:p w14:paraId="1A02A530"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Where computer systems have an impact on corporate financial systems satisfy himself that:</w:t>
            </w:r>
          </w:p>
          <w:p w14:paraId="7287DBD4" w14:textId="77777777" w:rsidR="002C0C43" w:rsidRPr="00E00BD7" w:rsidRDefault="002C0C43" w:rsidP="009168E1">
            <w:pPr>
              <w:numPr>
                <w:ilvl w:val="0"/>
                <w:numId w:val="8"/>
              </w:numPr>
              <w:tabs>
                <w:tab w:val="left" w:pos="-1440"/>
                <w:tab w:val="left" w:pos="-720"/>
                <w:tab w:val="left" w:pos="0"/>
                <w:tab w:val="left" w:pos="720"/>
                <w:tab w:val="left" w:pos="1517"/>
                <w:tab w:val="left" w:pos="2160"/>
              </w:tabs>
              <w:suppressAutoHyphens/>
              <w:spacing w:after="120"/>
              <w:ind w:left="357" w:hanging="357"/>
              <w:rPr>
                <w:rFonts w:cs="Arial"/>
                <w:spacing w:val="-2"/>
                <w:sz w:val="20"/>
              </w:rPr>
            </w:pPr>
            <w:r w:rsidRPr="00E00BD7">
              <w:rPr>
                <w:rFonts w:cs="Arial"/>
                <w:spacing w:val="-2"/>
                <w:sz w:val="20"/>
              </w:rPr>
              <w:t>systems acquisition, development and maintenance are in line with corporate policies;</w:t>
            </w:r>
          </w:p>
          <w:p w14:paraId="61095976" w14:textId="77777777" w:rsidR="002C0C43" w:rsidRPr="00E00BD7" w:rsidRDefault="002C0C43" w:rsidP="009168E1">
            <w:pPr>
              <w:numPr>
                <w:ilvl w:val="0"/>
                <w:numId w:val="8"/>
              </w:numPr>
              <w:tabs>
                <w:tab w:val="left" w:pos="-1440"/>
                <w:tab w:val="left" w:pos="-720"/>
                <w:tab w:val="left" w:pos="0"/>
                <w:tab w:val="left" w:pos="720"/>
                <w:tab w:val="left" w:pos="1517"/>
                <w:tab w:val="left" w:pos="2160"/>
              </w:tabs>
              <w:suppressAutoHyphens/>
              <w:spacing w:after="120"/>
              <w:ind w:left="357" w:hanging="357"/>
              <w:rPr>
                <w:rFonts w:cs="Arial"/>
                <w:spacing w:val="-2"/>
                <w:sz w:val="20"/>
              </w:rPr>
            </w:pPr>
            <w:r w:rsidRPr="00E00BD7">
              <w:rPr>
                <w:rFonts w:cs="Arial"/>
                <w:spacing w:val="-2"/>
                <w:sz w:val="20"/>
              </w:rPr>
              <w:t>data assembled for processing by financial systems is adequate, accurate, complete and timely, and that a management trail exists;</w:t>
            </w:r>
          </w:p>
          <w:p w14:paraId="3EB9F10A" w14:textId="76529ACB" w:rsidR="002C0C43" w:rsidRPr="00E00BD7" w:rsidRDefault="000039B9" w:rsidP="009168E1">
            <w:pPr>
              <w:numPr>
                <w:ilvl w:val="0"/>
                <w:numId w:val="8"/>
              </w:numPr>
              <w:tabs>
                <w:tab w:val="left" w:pos="-1440"/>
                <w:tab w:val="left" w:pos="-720"/>
                <w:tab w:val="left" w:pos="0"/>
                <w:tab w:val="left" w:pos="720"/>
                <w:tab w:val="left" w:pos="1517"/>
                <w:tab w:val="left" w:pos="2160"/>
              </w:tabs>
              <w:suppressAutoHyphens/>
              <w:spacing w:after="120"/>
              <w:ind w:left="357" w:hanging="357"/>
              <w:rPr>
                <w:rFonts w:cs="Arial"/>
                <w:spacing w:val="-2"/>
                <w:sz w:val="20"/>
              </w:rPr>
            </w:pPr>
            <w:r>
              <w:rPr>
                <w:rFonts w:cs="Arial"/>
                <w:spacing w:val="-2"/>
                <w:sz w:val="20"/>
              </w:rPr>
              <w:t xml:space="preserve">the Director of Strategy and Digital Development </w:t>
            </w:r>
            <w:r w:rsidR="002C0C43" w:rsidRPr="00E00BD7">
              <w:rPr>
                <w:rFonts w:cs="Arial"/>
                <w:spacing w:val="-2"/>
                <w:sz w:val="20"/>
              </w:rPr>
              <w:t xml:space="preserve">and staff have access to such </w:t>
            </w:r>
            <w:proofErr w:type="gramStart"/>
            <w:r w:rsidR="002C0C43" w:rsidRPr="00E00BD7">
              <w:rPr>
                <w:rFonts w:cs="Arial"/>
                <w:spacing w:val="-2"/>
                <w:sz w:val="20"/>
              </w:rPr>
              <w:t>data;</w:t>
            </w:r>
            <w:proofErr w:type="gramEnd"/>
          </w:p>
          <w:p w14:paraId="7E60D90E"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Such computer audit reviews are being carried out as are considered necessary.</w:t>
            </w:r>
          </w:p>
        </w:tc>
      </w:tr>
      <w:tr w:rsidR="002C0C43" w:rsidRPr="00E00BD7" w14:paraId="495BB6F9" w14:textId="77777777">
        <w:tc>
          <w:tcPr>
            <w:tcW w:w="1267" w:type="dxa"/>
          </w:tcPr>
          <w:p w14:paraId="501BCC86" w14:textId="0E42B953" w:rsidR="002C0C43" w:rsidRPr="000C22D9" w:rsidRDefault="000039B9" w:rsidP="00FE23E2">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19.2</w:t>
            </w:r>
          </w:p>
        </w:tc>
        <w:tc>
          <w:tcPr>
            <w:tcW w:w="2561" w:type="dxa"/>
          </w:tcPr>
          <w:p w14:paraId="55820F8A" w14:textId="0C24B6E9"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799AF952"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Responsible for ensuring patients and guardians are informed about patients' money and property procedures on admission.</w:t>
            </w:r>
          </w:p>
        </w:tc>
      </w:tr>
      <w:tr w:rsidR="002C0C43" w:rsidRPr="00E00BD7" w14:paraId="57996995" w14:textId="77777777">
        <w:tc>
          <w:tcPr>
            <w:tcW w:w="1267" w:type="dxa"/>
          </w:tcPr>
          <w:p w14:paraId="5E8755C8" w14:textId="4C1DE330" w:rsidR="002C0C43" w:rsidRPr="000C22D9" w:rsidRDefault="000039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19.3</w:t>
            </w:r>
          </w:p>
        </w:tc>
        <w:tc>
          <w:tcPr>
            <w:tcW w:w="2561" w:type="dxa"/>
          </w:tcPr>
          <w:p w14:paraId="08F2C602" w14:textId="79C385C7"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64A2E0DD" w14:textId="77777777"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Provide detailed written instructions on the collection, custody, investment, recording, safekeeping, and disposal of patients' property (including instructions on the disposal of the property of deceased patients and of patients transferred to other premises) for all staff whose duty is to administer, in any way, the property of.</w:t>
            </w:r>
          </w:p>
        </w:tc>
      </w:tr>
      <w:tr w:rsidR="002C0C43" w:rsidRPr="00E00BD7" w14:paraId="735E25CC" w14:textId="77777777">
        <w:tc>
          <w:tcPr>
            <w:tcW w:w="1267" w:type="dxa"/>
          </w:tcPr>
          <w:p w14:paraId="3374572A" w14:textId="33F6B6A3" w:rsidR="002C0C43" w:rsidRPr="000039B9" w:rsidRDefault="000039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19.6</w:t>
            </w:r>
          </w:p>
        </w:tc>
        <w:tc>
          <w:tcPr>
            <w:tcW w:w="2561" w:type="dxa"/>
          </w:tcPr>
          <w:p w14:paraId="1140BE87" w14:textId="7FD43BD1"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MANAGERS</w:t>
            </w:r>
          </w:p>
        </w:tc>
        <w:tc>
          <w:tcPr>
            <w:tcW w:w="9402" w:type="dxa"/>
          </w:tcPr>
          <w:p w14:paraId="7BD9F377"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Inform staff of their responsibilities and duties for the administration of the property of patients.</w:t>
            </w:r>
          </w:p>
        </w:tc>
      </w:tr>
      <w:tr w:rsidR="002C0C43" w:rsidRPr="00E00BD7" w14:paraId="05CCA135" w14:textId="77777777">
        <w:tc>
          <w:tcPr>
            <w:tcW w:w="1267" w:type="dxa"/>
          </w:tcPr>
          <w:p w14:paraId="7DDCEFD4" w14:textId="087A4FA5" w:rsidR="002C0C43" w:rsidRPr="000039B9" w:rsidRDefault="000039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20.1</w:t>
            </w:r>
          </w:p>
        </w:tc>
        <w:tc>
          <w:tcPr>
            <w:tcW w:w="2561" w:type="dxa"/>
          </w:tcPr>
          <w:p w14:paraId="1FE98770" w14:textId="1F948BCE"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5CFD8B0F"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Shall ensure that each trust fund that the Trust is responsible for managing is managed appropriately.</w:t>
            </w:r>
          </w:p>
        </w:tc>
      </w:tr>
      <w:tr w:rsidR="002C0C43" w:rsidRPr="00E00BD7" w14:paraId="60A68605" w14:textId="77777777">
        <w:tc>
          <w:tcPr>
            <w:tcW w:w="1267" w:type="dxa"/>
          </w:tcPr>
          <w:p w14:paraId="1651312B" w14:textId="0ACA909D" w:rsidR="002C0C43" w:rsidRPr="000039B9" w:rsidRDefault="00D9457B" w:rsidP="00FE23E2">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21.1</w:t>
            </w:r>
          </w:p>
        </w:tc>
        <w:tc>
          <w:tcPr>
            <w:tcW w:w="2561" w:type="dxa"/>
          </w:tcPr>
          <w:p w14:paraId="43D7F9F7" w14:textId="1F9EFBCB"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CHIEF FINANCE OFFICER </w:t>
            </w:r>
          </w:p>
        </w:tc>
        <w:tc>
          <w:tcPr>
            <w:tcW w:w="9402" w:type="dxa"/>
          </w:tcPr>
          <w:p w14:paraId="4F9D4D2D"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Ensure all staff are made aware of the Trust policy on the acceptance of gifts and other benefits in kind by staff.</w:t>
            </w:r>
          </w:p>
        </w:tc>
      </w:tr>
      <w:tr w:rsidR="002C0C43" w:rsidRPr="00E00BD7" w14:paraId="6F1DCCE7" w14:textId="77777777">
        <w:tc>
          <w:tcPr>
            <w:tcW w:w="1267" w:type="dxa"/>
          </w:tcPr>
          <w:p w14:paraId="6F706360" w14:textId="30AD4DD2" w:rsidR="002C0C43" w:rsidRPr="000039B9" w:rsidRDefault="00D9457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22.1</w:t>
            </w:r>
          </w:p>
        </w:tc>
        <w:tc>
          <w:tcPr>
            <w:tcW w:w="2561" w:type="dxa"/>
          </w:tcPr>
          <w:p w14:paraId="45A159DA" w14:textId="5B19743F"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E00BD7">
              <w:rPr>
                <w:rFonts w:cs="Arial"/>
                <w:smallCaps/>
                <w:spacing w:val="-2"/>
                <w:sz w:val="20"/>
              </w:rPr>
              <w:t>CHIEF EXECUTIVE</w:t>
            </w:r>
          </w:p>
        </w:tc>
        <w:tc>
          <w:tcPr>
            <w:tcW w:w="9402" w:type="dxa"/>
          </w:tcPr>
          <w:p w14:paraId="5A00E353" w14:textId="77777777" w:rsidR="002C0C43" w:rsidRPr="00E00BD7" w:rsidRDefault="002C0C43" w:rsidP="009168E1">
            <w:pPr>
              <w:pStyle w:val="Header"/>
              <w:tabs>
                <w:tab w:val="left" w:pos="-1440"/>
                <w:tab w:val="left" w:pos="-720"/>
                <w:tab w:val="left" w:pos="0"/>
                <w:tab w:val="left" w:pos="720"/>
                <w:tab w:val="left" w:pos="1517"/>
                <w:tab w:val="left" w:pos="2160"/>
              </w:tabs>
              <w:suppressAutoHyphens/>
              <w:spacing w:before="90" w:after="120"/>
              <w:rPr>
                <w:rFonts w:cs="Arial"/>
                <w:spacing w:val="-2"/>
                <w:sz w:val="20"/>
                <w:lang w:val="en-GB"/>
              </w:rPr>
            </w:pPr>
            <w:r w:rsidRPr="00E00BD7">
              <w:rPr>
                <w:rFonts w:cs="Arial"/>
                <w:spacing w:val="-2"/>
                <w:sz w:val="20"/>
                <w:lang w:val="en-GB"/>
              </w:rPr>
              <w:t xml:space="preserve">Retention of documents procedures in accordance with </w:t>
            </w:r>
            <w:r w:rsidR="009E6AC4" w:rsidRPr="00E00BD7">
              <w:rPr>
                <w:rFonts w:cs="Arial"/>
                <w:spacing w:val="-2"/>
                <w:sz w:val="20"/>
                <w:lang w:val="en-GB"/>
              </w:rPr>
              <w:t>Records Ma</w:t>
            </w:r>
            <w:r w:rsidR="00381FD3">
              <w:rPr>
                <w:rFonts w:cs="Arial"/>
                <w:spacing w:val="-2"/>
                <w:sz w:val="20"/>
                <w:lang w:val="en-GB"/>
              </w:rPr>
              <w:t xml:space="preserve">nagement: NHS Code of Practice </w:t>
            </w:r>
            <w:r w:rsidR="009E6AC4" w:rsidRPr="00E00BD7">
              <w:rPr>
                <w:rFonts w:cs="Arial"/>
                <w:spacing w:val="-2"/>
                <w:sz w:val="20"/>
                <w:lang w:val="en-GB"/>
              </w:rPr>
              <w:t>p</w:t>
            </w:r>
            <w:r w:rsidR="00381FD3">
              <w:rPr>
                <w:rFonts w:cs="Arial"/>
                <w:spacing w:val="-2"/>
                <w:sz w:val="20"/>
                <w:lang w:val="en-GB"/>
              </w:rPr>
              <w:t>a</w:t>
            </w:r>
            <w:r w:rsidR="009E6AC4" w:rsidRPr="00E00BD7">
              <w:rPr>
                <w:rFonts w:cs="Arial"/>
                <w:spacing w:val="-2"/>
                <w:sz w:val="20"/>
                <w:lang w:val="en-GB"/>
              </w:rPr>
              <w:t>rt 1 and part 2 (2006).</w:t>
            </w:r>
          </w:p>
        </w:tc>
      </w:tr>
      <w:tr w:rsidR="002C0C43" w:rsidRPr="00E00BD7" w14:paraId="4B313DA0" w14:textId="77777777">
        <w:tc>
          <w:tcPr>
            <w:tcW w:w="1267" w:type="dxa"/>
          </w:tcPr>
          <w:p w14:paraId="654AAD61" w14:textId="4D3C8413" w:rsidR="002C0C43" w:rsidRPr="000039B9" w:rsidRDefault="00D9457B"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lastRenderedPageBreak/>
              <w:t>24.1</w:t>
            </w:r>
          </w:p>
        </w:tc>
        <w:tc>
          <w:tcPr>
            <w:tcW w:w="2561" w:type="dxa"/>
          </w:tcPr>
          <w:p w14:paraId="7CEA5EFE" w14:textId="1EA149F6"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CHIEF EXECUTIVE</w:t>
            </w:r>
          </w:p>
        </w:tc>
        <w:tc>
          <w:tcPr>
            <w:tcW w:w="9402" w:type="dxa"/>
          </w:tcPr>
          <w:p w14:paraId="464B20AC"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Risk management </w:t>
            </w:r>
            <w:proofErr w:type="spellStart"/>
            <w:r w:rsidRPr="00E00BD7">
              <w:rPr>
                <w:rFonts w:cs="Arial"/>
                <w:spacing w:val="-2"/>
                <w:sz w:val="20"/>
              </w:rPr>
              <w:t>programme</w:t>
            </w:r>
            <w:proofErr w:type="spellEnd"/>
            <w:r w:rsidRPr="00E00BD7">
              <w:rPr>
                <w:rFonts w:cs="Arial"/>
                <w:spacing w:val="-2"/>
                <w:sz w:val="20"/>
              </w:rPr>
              <w:t>.</w:t>
            </w:r>
          </w:p>
        </w:tc>
      </w:tr>
      <w:tr w:rsidR="002C0C43" w:rsidRPr="00E00BD7" w14:paraId="61ACEE2D" w14:textId="77777777">
        <w:tc>
          <w:tcPr>
            <w:tcW w:w="1267" w:type="dxa"/>
          </w:tcPr>
          <w:p w14:paraId="3B16067B" w14:textId="7B3FAC30" w:rsidR="002C0C43" w:rsidRPr="000039B9" w:rsidRDefault="002C0C43"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p>
        </w:tc>
        <w:tc>
          <w:tcPr>
            <w:tcW w:w="2561" w:type="dxa"/>
          </w:tcPr>
          <w:p w14:paraId="570370FA" w14:textId="6F8000D8"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Pr>
                <w:rFonts w:cs="Arial"/>
                <w:smallCaps/>
                <w:spacing w:val="-2"/>
                <w:sz w:val="20"/>
              </w:rPr>
              <w:t xml:space="preserve">AUDIT COMMITTEE </w:t>
            </w:r>
          </w:p>
        </w:tc>
        <w:tc>
          <w:tcPr>
            <w:tcW w:w="9402" w:type="dxa"/>
          </w:tcPr>
          <w:p w14:paraId="3A120DEC"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 xml:space="preserve">Approve and monitor risk management </w:t>
            </w:r>
            <w:proofErr w:type="spellStart"/>
            <w:r w:rsidRPr="00E00BD7">
              <w:rPr>
                <w:rFonts w:cs="Arial"/>
                <w:spacing w:val="-2"/>
                <w:sz w:val="20"/>
              </w:rPr>
              <w:t>programme</w:t>
            </w:r>
            <w:proofErr w:type="spellEnd"/>
            <w:r w:rsidRPr="00E00BD7">
              <w:rPr>
                <w:rFonts w:cs="Arial"/>
                <w:spacing w:val="-2"/>
                <w:sz w:val="20"/>
              </w:rPr>
              <w:t>.</w:t>
            </w:r>
          </w:p>
        </w:tc>
      </w:tr>
      <w:tr w:rsidR="002C0C43" w:rsidRPr="00E00BD7" w14:paraId="4314EFE7" w14:textId="77777777">
        <w:tc>
          <w:tcPr>
            <w:tcW w:w="1267" w:type="dxa"/>
          </w:tcPr>
          <w:p w14:paraId="423A0D36" w14:textId="4F2EBE4E" w:rsidR="002C0C43" w:rsidRPr="000039B9" w:rsidRDefault="00D9457B" w:rsidP="00FE23E2">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24.4</w:t>
            </w:r>
          </w:p>
        </w:tc>
        <w:tc>
          <w:tcPr>
            <w:tcW w:w="2561" w:type="dxa"/>
          </w:tcPr>
          <w:p w14:paraId="4819BACA" w14:textId="3EF0E271"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mallCaps/>
                <w:spacing w:val="-2"/>
                <w:sz w:val="20"/>
              </w:rPr>
            </w:pPr>
            <w:r w:rsidRPr="00E00BD7">
              <w:rPr>
                <w:rFonts w:cs="Arial"/>
                <w:smallCaps/>
                <w:spacing w:val="-2"/>
                <w:sz w:val="20"/>
              </w:rPr>
              <w:t>BOARD</w:t>
            </w:r>
          </w:p>
        </w:tc>
        <w:tc>
          <w:tcPr>
            <w:tcW w:w="9402" w:type="dxa"/>
          </w:tcPr>
          <w:p w14:paraId="028EF1AF" w14:textId="77777777" w:rsidR="002C0C43" w:rsidRDefault="00977848" w:rsidP="00977848">
            <w:pPr>
              <w:widowControl w:val="0"/>
              <w:autoSpaceDE w:val="0"/>
              <w:autoSpaceDN w:val="0"/>
              <w:adjustRightInd w:val="0"/>
              <w:spacing w:before="29"/>
              <w:ind w:left="32" w:right="-11"/>
              <w:rPr>
                <w:rFonts w:cs="Arial"/>
                <w:spacing w:val="-2"/>
                <w:sz w:val="20"/>
              </w:rPr>
            </w:pPr>
            <w:r>
              <w:rPr>
                <w:rFonts w:cs="Arial"/>
                <w:spacing w:val="-2"/>
                <w:sz w:val="20"/>
              </w:rPr>
              <w:t xml:space="preserve">Decide whether the Trust </w:t>
            </w:r>
            <w:r w:rsidRPr="00E00BD7">
              <w:rPr>
                <w:rFonts w:cs="Arial"/>
                <w:spacing w:val="-2"/>
                <w:sz w:val="20"/>
              </w:rPr>
              <w:t xml:space="preserve">Board decides to use the risk pooling schemes administered by NHS </w:t>
            </w:r>
            <w:r>
              <w:rPr>
                <w:rFonts w:cs="Arial"/>
                <w:spacing w:val="-2"/>
                <w:sz w:val="20"/>
              </w:rPr>
              <w:t xml:space="preserve">Resolution </w:t>
            </w:r>
            <w:r w:rsidRPr="00D9457B">
              <w:rPr>
                <w:rFonts w:cs="Arial"/>
                <w:spacing w:val="-2"/>
                <w:sz w:val="20"/>
              </w:rPr>
              <w:t xml:space="preserve">if the Trust will insure through the risk pooling schemes administered by the NHS Resolution or self-insure for some or </w:t>
            </w:r>
            <w:proofErr w:type="gramStart"/>
            <w:r w:rsidRPr="00D9457B">
              <w:rPr>
                <w:rFonts w:cs="Arial"/>
                <w:spacing w:val="-2"/>
                <w:sz w:val="20"/>
              </w:rPr>
              <w:t>all of</w:t>
            </w:r>
            <w:proofErr w:type="gramEnd"/>
            <w:r w:rsidRPr="00D9457B">
              <w:rPr>
                <w:rFonts w:cs="Arial"/>
                <w:spacing w:val="-2"/>
                <w:sz w:val="20"/>
              </w:rPr>
              <w:t xml:space="preserve"> the risks covered by the risk pooling schemes. If the Board of Directors decides not to use the risk pooling schemes for any of the risk areas (clinical, property and employers/third party liability) covered by the scheme this decision shall be reviewed annually.</w:t>
            </w:r>
          </w:p>
          <w:p w14:paraId="1E1FBFFC" w14:textId="44F83ED3" w:rsidR="00977848" w:rsidRPr="00E00BD7" w:rsidRDefault="00977848" w:rsidP="00977848">
            <w:pPr>
              <w:widowControl w:val="0"/>
              <w:autoSpaceDE w:val="0"/>
              <w:autoSpaceDN w:val="0"/>
              <w:adjustRightInd w:val="0"/>
              <w:spacing w:before="29"/>
              <w:ind w:left="32" w:right="-11"/>
              <w:rPr>
                <w:rFonts w:cs="Arial"/>
                <w:spacing w:val="-2"/>
                <w:sz w:val="20"/>
              </w:rPr>
            </w:pPr>
          </w:p>
        </w:tc>
      </w:tr>
      <w:tr w:rsidR="002C0C43" w:rsidRPr="00E00BD7" w14:paraId="127E853E" w14:textId="77777777">
        <w:tc>
          <w:tcPr>
            <w:tcW w:w="1267" w:type="dxa"/>
          </w:tcPr>
          <w:p w14:paraId="15444417" w14:textId="16F6A881" w:rsidR="002C0C43" w:rsidRPr="000039B9" w:rsidRDefault="00977848"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24.8</w:t>
            </w:r>
          </w:p>
        </w:tc>
        <w:tc>
          <w:tcPr>
            <w:tcW w:w="2561" w:type="dxa"/>
          </w:tcPr>
          <w:p w14:paraId="76F4F1A8" w14:textId="784FA333"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sidRPr="00D9457B">
              <w:rPr>
                <w:rFonts w:cs="Arial"/>
                <w:smallCaps/>
                <w:spacing w:val="-2"/>
                <w:sz w:val="20"/>
              </w:rPr>
              <w:t>BOARD OF DIRECTORS</w:t>
            </w:r>
            <w:r>
              <w:rPr>
                <w:rFonts w:cs="Arial"/>
                <w:spacing w:val="-2"/>
                <w:sz w:val="20"/>
              </w:rPr>
              <w:t xml:space="preserve"> </w:t>
            </w:r>
          </w:p>
        </w:tc>
        <w:tc>
          <w:tcPr>
            <w:tcW w:w="9402" w:type="dxa"/>
          </w:tcPr>
          <w:p w14:paraId="2B485F58" w14:textId="39D17638" w:rsidR="002C0C43" w:rsidRPr="00E00BD7" w:rsidRDefault="002C0C43" w:rsidP="00B876B5">
            <w:pPr>
              <w:tabs>
                <w:tab w:val="left" w:pos="-1440"/>
                <w:tab w:val="left" w:pos="-720"/>
                <w:tab w:val="left" w:pos="0"/>
                <w:tab w:val="left" w:pos="720"/>
                <w:tab w:val="left" w:pos="1517"/>
                <w:tab w:val="left" w:pos="2160"/>
              </w:tabs>
              <w:suppressAutoHyphens/>
              <w:spacing w:after="120"/>
              <w:rPr>
                <w:rFonts w:cs="Arial"/>
                <w:spacing w:val="-2"/>
                <w:sz w:val="20"/>
              </w:rPr>
            </w:pPr>
            <w:r w:rsidRPr="00E00BD7">
              <w:rPr>
                <w:rFonts w:cs="Arial"/>
                <w:spacing w:val="-2"/>
                <w:sz w:val="20"/>
              </w:rPr>
              <w:t xml:space="preserve">Where the Board decides not to use the risk pooling schemes administered by NHS </w:t>
            </w:r>
            <w:r w:rsidR="00B876B5">
              <w:rPr>
                <w:rFonts w:cs="Arial"/>
                <w:spacing w:val="-2"/>
                <w:sz w:val="20"/>
              </w:rPr>
              <w:t>Resilience</w:t>
            </w:r>
            <w:r w:rsidRPr="00E00BD7">
              <w:rPr>
                <w:rFonts w:cs="Arial"/>
                <w:spacing w:val="-2"/>
                <w:sz w:val="20"/>
              </w:rPr>
              <w:t xml:space="preserve"> for any one or other of the risks covered by the schemes, the </w:t>
            </w:r>
            <w:r w:rsidR="00863A8A">
              <w:rPr>
                <w:rFonts w:cs="Arial"/>
                <w:spacing w:val="-2"/>
                <w:sz w:val="20"/>
              </w:rPr>
              <w:t xml:space="preserve">Chief Finance Officer </w:t>
            </w:r>
            <w:r w:rsidRPr="00E00BD7">
              <w:rPr>
                <w:rFonts w:cs="Arial"/>
                <w:spacing w:val="-2"/>
                <w:sz w:val="20"/>
              </w:rPr>
              <w:t xml:space="preserve">shall ensure that the Board is informed of the nature and extent of the risks that are </w:t>
            </w:r>
            <w:proofErr w:type="spellStart"/>
            <w:r w:rsidRPr="00E00BD7">
              <w:rPr>
                <w:rFonts w:cs="Arial"/>
                <w:spacing w:val="-2"/>
                <w:sz w:val="20"/>
              </w:rPr>
              <w:t>self insured</w:t>
            </w:r>
            <w:proofErr w:type="spellEnd"/>
            <w:r w:rsidRPr="00E00BD7">
              <w:rPr>
                <w:rFonts w:cs="Arial"/>
                <w:spacing w:val="-2"/>
                <w:sz w:val="20"/>
              </w:rPr>
              <w:t xml:space="preserve"> </w:t>
            </w:r>
            <w:proofErr w:type="gramStart"/>
            <w:r w:rsidRPr="00E00BD7">
              <w:rPr>
                <w:rFonts w:cs="Arial"/>
                <w:spacing w:val="-2"/>
                <w:sz w:val="20"/>
              </w:rPr>
              <w:t>as a result of</w:t>
            </w:r>
            <w:proofErr w:type="gramEnd"/>
            <w:r w:rsidRPr="00E00BD7">
              <w:rPr>
                <w:rFonts w:cs="Arial"/>
                <w:spacing w:val="-2"/>
                <w:sz w:val="20"/>
              </w:rPr>
              <w:t xml:space="preserve"> this decision. The </w:t>
            </w:r>
            <w:r w:rsidR="00863A8A">
              <w:rPr>
                <w:rFonts w:cs="Arial"/>
                <w:spacing w:val="-2"/>
                <w:sz w:val="20"/>
              </w:rPr>
              <w:t xml:space="preserve">Chief Finance Officer </w:t>
            </w:r>
            <w:r w:rsidRPr="00E00BD7">
              <w:rPr>
                <w:rFonts w:cs="Arial"/>
                <w:spacing w:val="-2"/>
                <w:sz w:val="20"/>
              </w:rPr>
              <w:t xml:space="preserve">will draw up formal documented procedures for the management of any claims arising from third parties and payments in respect of losses that will not be reimbursed. </w:t>
            </w:r>
          </w:p>
        </w:tc>
      </w:tr>
      <w:tr w:rsidR="002C0C43" w:rsidRPr="00E00BD7" w14:paraId="7037946C" w14:textId="77777777">
        <w:tc>
          <w:tcPr>
            <w:tcW w:w="1267" w:type="dxa"/>
          </w:tcPr>
          <w:p w14:paraId="1ACA5FF0" w14:textId="77AE1662" w:rsidR="002C0C43" w:rsidRPr="000039B9" w:rsidRDefault="00977848"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pacing w:val="-2"/>
                <w:sz w:val="20"/>
              </w:rPr>
              <w:t>24.9</w:t>
            </w:r>
          </w:p>
        </w:tc>
        <w:tc>
          <w:tcPr>
            <w:tcW w:w="2561" w:type="dxa"/>
          </w:tcPr>
          <w:p w14:paraId="60CF2771" w14:textId="1D19EE62" w:rsidR="002C0C43" w:rsidRPr="00E00BD7" w:rsidRDefault="006C74B9" w:rsidP="00A6438A">
            <w:pPr>
              <w:tabs>
                <w:tab w:val="left" w:pos="-1440"/>
                <w:tab w:val="left" w:pos="-720"/>
                <w:tab w:val="left" w:pos="0"/>
                <w:tab w:val="left" w:pos="720"/>
                <w:tab w:val="left" w:pos="1517"/>
                <w:tab w:val="left" w:pos="2160"/>
              </w:tabs>
              <w:suppressAutoHyphens/>
              <w:spacing w:before="90" w:after="120"/>
              <w:jc w:val="center"/>
              <w:rPr>
                <w:rFonts w:cs="Arial"/>
                <w:spacing w:val="-2"/>
                <w:sz w:val="20"/>
              </w:rPr>
            </w:pPr>
            <w:r>
              <w:rPr>
                <w:rFonts w:cs="Arial"/>
                <w:smallCaps/>
                <w:spacing w:val="-2"/>
                <w:sz w:val="20"/>
              </w:rPr>
              <w:t xml:space="preserve">CHIEF FINANCE OFFICER </w:t>
            </w:r>
          </w:p>
        </w:tc>
        <w:tc>
          <w:tcPr>
            <w:tcW w:w="9402" w:type="dxa"/>
          </w:tcPr>
          <w:p w14:paraId="06290F2B" w14:textId="77777777" w:rsidR="002C0C43" w:rsidRPr="00E00BD7" w:rsidRDefault="002C0C43" w:rsidP="009168E1">
            <w:pPr>
              <w:tabs>
                <w:tab w:val="left" w:pos="-1440"/>
                <w:tab w:val="left" w:pos="-720"/>
                <w:tab w:val="left" w:pos="0"/>
                <w:tab w:val="left" w:pos="720"/>
                <w:tab w:val="left" w:pos="1517"/>
                <w:tab w:val="left" w:pos="2160"/>
              </w:tabs>
              <w:suppressAutoHyphens/>
              <w:spacing w:before="90" w:after="120"/>
              <w:rPr>
                <w:rFonts w:cs="Arial"/>
                <w:spacing w:val="-2"/>
                <w:sz w:val="20"/>
              </w:rPr>
            </w:pPr>
            <w:r w:rsidRPr="00E00BD7">
              <w:rPr>
                <w:rFonts w:cs="Arial"/>
                <w:spacing w:val="-2"/>
                <w:sz w:val="20"/>
              </w:rPr>
              <w:t>Ensure documented procedures cover management of claims and payments below the deductible.</w:t>
            </w:r>
          </w:p>
        </w:tc>
      </w:tr>
    </w:tbl>
    <w:p w14:paraId="1F45EF18" w14:textId="77777777" w:rsidR="002C0C43" w:rsidRPr="00E00BD7" w:rsidRDefault="002C0C43" w:rsidP="002C0C43">
      <w:pPr>
        <w:rPr>
          <w:rFonts w:cs="Arial"/>
          <w:sz w:val="20"/>
        </w:rPr>
      </w:pPr>
    </w:p>
    <w:p w14:paraId="58F228EF" w14:textId="77777777" w:rsidR="002C0C43" w:rsidRPr="00E00BD7" w:rsidRDefault="002C0C43" w:rsidP="002C0C43">
      <w:pPr>
        <w:rPr>
          <w:rFonts w:cs="Arial"/>
          <w:i/>
          <w:sz w:val="20"/>
        </w:rPr>
      </w:pPr>
      <w:r w:rsidRPr="00E00BD7">
        <w:rPr>
          <w:rFonts w:cs="Arial"/>
          <w:sz w:val="20"/>
        </w:rPr>
        <w:t>* Nominated officers and the areas for which they are responsible should be incorporated into the Trust’s Scheme of Delegation document.</w:t>
      </w:r>
    </w:p>
    <w:p w14:paraId="5D194206" w14:textId="77777777" w:rsidR="002C0C43" w:rsidRPr="00E00BD7" w:rsidRDefault="002C0C43" w:rsidP="002C0C43">
      <w:pPr>
        <w:rPr>
          <w:rFonts w:cs="Arial"/>
          <w:sz w:val="20"/>
        </w:rPr>
      </w:pPr>
    </w:p>
    <w:p w14:paraId="2D06BAEB" w14:textId="11E72BAF" w:rsidR="00FE6239" w:rsidRDefault="00FE6239">
      <w:r>
        <w:br w:type="page"/>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196"/>
        <w:gridCol w:w="6237"/>
      </w:tblGrid>
      <w:tr w:rsidR="00FE6239" w14:paraId="4F733680" w14:textId="77777777" w:rsidTr="00FE6239">
        <w:trPr>
          <w:trHeight w:val="213"/>
        </w:trPr>
        <w:tc>
          <w:tcPr>
            <w:tcW w:w="7196" w:type="dxa"/>
            <w:tcBorders>
              <w:top w:val="none" w:sz="6" w:space="0" w:color="auto"/>
              <w:bottom w:val="none" w:sz="6" w:space="0" w:color="auto"/>
              <w:right w:val="none" w:sz="6" w:space="0" w:color="auto"/>
            </w:tcBorders>
          </w:tcPr>
          <w:p w14:paraId="5DC727E8" w14:textId="2224288D" w:rsidR="00FE6239" w:rsidRDefault="00FE6239">
            <w:pPr>
              <w:pStyle w:val="Default"/>
              <w:rPr>
                <w:sz w:val="20"/>
                <w:szCs w:val="20"/>
              </w:rPr>
            </w:pPr>
            <w:r>
              <w:rPr>
                <w:b/>
                <w:bCs/>
                <w:sz w:val="20"/>
                <w:szCs w:val="20"/>
              </w:rPr>
              <w:lastRenderedPageBreak/>
              <w:t>DECISIONS/DUTIES DELEGATED BY THE BOARD TO COMMITTEE</w:t>
            </w:r>
            <w:r w:rsidR="00FF6F64">
              <w:rPr>
                <w:b/>
                <w:bCs/>
                <w:sz w:val="20"/>
                <w:szCs w:val="20"/>
              </w:rPr>
              <w:t>S</w:t>
            </w:r>
          </w:p>
        </w:tc>
        <w:tc>
          <w:tcPr>
            <w:tcW w:w="6237" w:type="dxa"/>
            <w:tcBorders>
              <w:top w:val="none" w:sz="6" w:space="0" w:color="auto"/>
              <w:left w:val="none" w:sz="6" w:space="0" w:color="auto"/>
              <w:bottom w:val="none" w:sz="6" w:space="0" w:color="auto"/>
            </w:tcBorders>
          </w:tcPr>
          <w:p w14:paraId="3C52CC45" w14:textId="77777777" w:rsidR="00FE6239" w:rsidRDefault="00FE6239">
            <w:pPr>
              <w:pStyle w:val="Default"/>
              <w:rPr>
                <w:sz w:val="20"/>
                <w:szCs w:val="20"/>
              </w:rPr>
            </w:pPr>
            <w:r>
              <w:rPr>
                <w:b/>
                <w:bCs/>
                <w:sz w:val="20"/>
                <w:szCs w:val="20"/>
              </w:rPr>
              <w:t xml:space="preserve">DUTIES DELEGATED BY THE BOARD TO COMMITTEES </w:t>
            </w:r>
          </w:p>
        </w:tc>
      </w:tr>
      <w:tr w:rsidR="00FE6239" w14:paraId="60994F81" w14:textId="77777777" w:rsidTr="00FE6239">
        <w:trPr>
          <w:trHeight w:val="107"/>
        </w:trPr>
        <w:tc>
          <w:tcPr>
            <w:tcW w:w="7196" w:type="dxa"/>
            <w:tcBorders>
              <w:top w:val="none" w:sz="6" w:space="0" w:color="auto"/>
              <w:bottom w:val="none" w:sz="6" w:space="0" w:color="auto"/>
              <w:right w:val="none" w:sz="6" w:space="0" w:color="auto"/>
            </w:tcBorders>
          </w:tcPr>
          <w:p w14:paraId="11FEB8A0" w14:textId="77777777" w:rsidR="00FE6239" w:rsidRPr="00977848" w:rsidRDefault="00FE6239">
            <w:pPr>
              <w:pStyle w:val="Default"/>
              <w:rPr>
                <w:color w:val="auto"/>
                <w:spacing w:val="-2"/>
                <w:sz w:val="20"/>
                <w:szCs w:val="20"/>
                <w:lang w:val="en-US"/>
              </w:rPr>
            </w:pPr>
            <w:r w:rsidRPr="00977848">
              <w:rPr>
                <w:color w:val="auto"/>
                <w:spacing w:val="-2"/>
                <w:sz w:val="20"/>
                <w:szCs w:val="20"/>
                <w:lang w:val="en-US"/>
              </w:rPr>
              <w:t xml:space="preserve">Audit Committee </w:t>
            </w:r>
          </w:p>
        </w:tc>
        <w:tc>
          <w:tcPr>
            <w:tcW w:w="6237" w:type="dxa"/>
            <w:tcBorders>
              <w:top w:val="none" w:sz="6" w:space="0" w:color="auto"/>
              <w:left w:val="none" w:sz="6" w:space="0" w:color="auto"/>
              <w:bottom w:val="none" w:sz="6" w:space="0" w:color="auto"/>
            </w:tcBorders>
          </w:tcPr>
          <w:p w14:paraId="73FD89B8" w14:textId="3075A9E2" w:rsidR="00FE6239" w:rsidRPr="00977848" w:rsidRDefault="00FE6239">
            <w:pPr>
              <w:pStyle w:val="Default"/>
              <w:rPr>
                <w:color w:val="auto"/>
                <w:spacing w:val="-2"/>
                <w:sz w:val="20"/>
                <w:szCs w:val="20"/>
                <w:lang w:val="en-US"/>
              </w:rPr>
            </w:pPr>
            <w:r w:rsidRPr="00977848">
              <w:rPr>
                <w:color w:val="auto"/>
                <w:spacing w:val="-2"/>
                <w:sz w:val="20"/>
                <w:szCs w:val="20"/>
                <w:lang w:val="en-US"/>
              </w:rPr>
              <w:t>See Terms of Reference</w:t>
            </w:r>
          </w:p>
        </w:tc>
      </w:tr>
      <w:tr w:rsidR="00FE6239" w14:paraId="1E24069D" w14:textId="77777777" w:rsidTr="00FE6239">
        <w:trPr>
          <w:trHeight w:val="107"/>
        </w:trPr>
        <w:tc>
          <w:tcPr>
            <w:tcW w:w="7196" w:type="dxa"/>
            <w:tcBorders>
              <w:top w:val="none" w:sz="6" w:space="0" w:color="auto"/>
              <w:bottom w:val="none" w:sz="6" w:space="0" w:color="auto"/>
              <w:right w:val="none" w:sz="6" w:space="0" w:color="auto"/>
            </w:tcBorders>
          </w:tcPr>
          <w:p w14:paraId="748BE4D9" w14:textId="61C2D136" w:rsidR="00FE6239" w:rsidRPr="00977848" w:rsidRDefault="00FE6239">
            <w:pPr>
              <w:pStyle w:val="Default"/>
              <w:rPr>
                <w:color w:val="auto"/>
                <w:spacing w:val="-2"/>
                <w:sz w:val="20"/>
                <w:szCs w:val="20"/>
                <w:lang w:val="en-US"/>
              </w:rPr>
            </w:pPr>
            <w:r w:rsidRPr="00977848">
              <w:rPr>
                <w:color w:val="auto"/>
                <w:spacing w:val="-2"/>
                <w:sz w:val="20"/>
                <w:szCs w:val="20"/>
                <w:lang w:val="en-US"/>
              </w:rPr>
              <w:t xml:space="preserve">Nomination and Remuneration Committee </w:t>
            </w:r>
          </w:p>
        </w:tc>
        <w:tc>
          <w:tcPr>
            <w:tcW w:w="6237" w:type="dxa"/>
            <w:tcBorders>
              <w:top w:val="none" w:sz="6" w:space="0" w:color="auto"/>
              <w:left w:val="none" w:sz="6" w:space="0" w:color="auto"/>
              <w:bottom w:val="none" w:sz="6" w:space="0" w:color="auto"/>
            </w:tcBorders>
          </w:tcPr>
          <w:p w14:paraId="35D742A2" w14:textId="2098FF13" w:rsidR="00FE6239" w:rsidRPr="00977848" w:rsidRDefault="00FE6239">
            <w:pPr>
              <w:pStyle w:val="Default"/>
              <w:rPr>
                <w:color w:val="auto"/>
                <w:spacing w:val="-2"/>
                <w:sz w:val="20"/>
                <w:szCs w:val="20"/>
                <w:lang w:val="en-US"/>
              </w:rPr>
            </w:pPr>
            <w:r w:rsidRPr="00977848">
              <w:rPr>
                <w:color w:val="auto"/>
                <w:spacing w:val="-2"/>
                <w:sz w:val="20"/>
                <w:szCs w:val="20"/>
                <w:lang w:val="en-US"/>
              </w:rPr>
              <w:t>See Terms of Reference</w:t>
            </w:r>
          </w:p>
        </w:tc>
      </w:tr>
      <w:tr w:rsidR="00FE6239" w14:paraId="79BB12B6" w14:textId="77777777" w:rsidTr="00FE6239">
        <w:trPr>
          <w:trHeight w:val="109"/>
        </w:trPr>
        <w:tc>
          <w:tcPr>
            <w:tcW w:w="7196" w:type="dxa"/>
            <w:tcBorders>
              <w:top w:val="none" w:sz="6" w:space="0" w:color="auto"/>
              <w:bottom w:val="none" w:sz="6" w:space="0" w:color="auto"/>
              <w:right w:val="none" w:sz="6" w:space="0" w:color="auto"/>
            </w:tcBorders>
          </w:tcPr>
          <w:p w14:paraId="671E6CA1" w14:textId="16F52E7B" w:rsidR="00FE6239" w:rsidRPr="00977848" w:rsidRDefault="00FE6239">
            <w:pPr>
              <w:pStyle w:val="Default"/>
              <w:rPr>
                <w:color w:val="auto"/>
                <w:spacing w:val="-2"/>
                <w:sz w:val="20"/>
                <w:szCs w:val="20"/>
                <w:lang w:val="en-US"/>
              </w:rPr>
            </w:pPr>
            <w:r w:rsidRPr="00977848">
              <w:rPr>
                <w:color w:val="auto"/>
                <w:spacing w:val="-2"/>
                <w:sz w:val="20"/>
                <w:szCs w:val="20"/>
                <w:lang w:val="en-US"/>
              </w:rPr>
              <w:t xml:space="preserve">Charity Committee  </w:t>
            </w:r>
          </w:p>
        </w:tc>
        <w:tc>
          <w:tcPr>
            <w:tcW w:w="6237" w:type="dxa"/>
            <w:tcBorders>
              <w:top w:val="none" w:sz="6" w:space="0" w:color="auto"/>
              <w:left w:val="none" w:sz="6" w:space="0" w:color="auto"/>
              <w:bottom w:val="none" w:sz="6" w:space="0" w:color="auto"/>
            </w:tcBorders>
          </w:tcPr>
          <w:p w14:paraId="153A5427" w14:textId="326B6626" w:rsidR="00FE6239" w:rsidRPr="00977848" w:rsidRDefault="00FE6239">
            <w:pPr>
              <w:pStyle w:val="Default"/>
              <w:rPr>
                <w:color w:val="auto"/>
                <w:spacing w:val="-2"/>
                <w:sz w:val="20"/>
                <w:szCs w:val="20"/>
                <w:lang w:val="en-US"/>
              </w:rPr>
            </w:pPr>
            <w:r w:rsidRPr="00977848">
              <w:rPr>
                <w:color w:val="auto"/>
                <w:spacing w:val="-2"/>
                <w:sz w:val="20"/>
                <w:szCs w:val="20"/>
                <w:lang w:val="en-US"/>
              </w:rPr>
              <w:t>See Terms of Reference</w:t>
            </w:r>
          </w:p>
        </w:tc>
      </w:tr>
      <w:tr w:rsidR="00FE6239" w14:paraId="03482A03" w14:textId="77777777" w:rsidTr="00FE6239">
        <w:trPr>
          <w:trHeight w:val="107"/>
        </w:trPr>
        <w:tc>
          <w:tcPr>
            <w:tcW w:w="7196" w:type="dxa"/>
            <w:tcBorders>
              <w:top w:val="none" w:sz="6" w:space="0" w:color="auto"/>
              <w:bottom w:val="none" w:sz="6" w:space="0" w:color="auto"/>
              <w:right w:val="none" w:sz="6" w:space="0" w:color="auto"/>
            </w:tcBorders>
          </w:tcPr>
          <w:p w14:paraId="18C9D950" w14:textId="77777777" w:rsidR="00FE6239" w:rsidRPr="00977848" w:rsidRDefault="00FE6239">
            <w:pPr>
              <w:pStyle w:val="Default"/>
              <w:rPr>
                <w:color w:val="auto"/>
                <w:spacing w:val="-2"/>
                <w:sz w:val="20"/>
                <w:szCs w:val="20"/>
                <w:lang w:val="en-US"/>
              </w:rPr>
            </w:pPr>
            <w:r w:rsidRPr="00977848">
              <w:rPr>
                <w:color w:val="auto"/>
                <w:spacing w:val="-2"/>
                <w:sz w:val="20"/>
                <w:szCs w:val="20"/>
                <w:lang w:val="en-US"/>
              </w:rPr>
              <w:t xml:space="preserve">Governance and Quality Assurance Committee </w:t>
            </w:r>
          </w:p>
        </w:tc>
        <w:tc>
          <w:tcPr>
            <w:tcW w:w="6237" w:type="dxa"/>
            <w:tcBorders>
              <w:top w:val="none" w:sz="6" w:space="0" w:color="auto"/>
              <w:left w:val="none" w:sz="6" w:space="0" w:color="auto"/>
              <w:bottom w:val="none" w:sz="6" w:space="0" w:color="auto"/>
            </w:tcBorders>
          </w:tcPr>
          <w:p w14:paraId="12A29C05" w14:textId="6E4758DC" w:rsidR="00FE6239" w:rsidRPr="00977848" w:rsidRDefault="00FE6239">
            <w:pPr>
              <w:pStyle w:val="Default"/>
              <w:rPr>
                <w:color w:val="auto"/>
                <w:spacing w:val="-2"/>
                <w:sz w:val="20"/>
                <w:szCs w:val="20"/>
                <w:lang w:val="en-US"/>
              </w:rPr>
            </w:pPr>
            <w:r w:rsidRPr="00977848">
              <w:rPr>
                <w:color w:val="auto"/>
                <w:spacing w:val="-2"/>
                <w:sz w:val="20"/>
                <w:szCs w:val="20"/>
                <w:lang w:val="en-US"/>
              </w:rPr>
              <w:t>See Terms of Reference</w:t>
            </w:r>
          </w:p>
        </w:tc>
      </w:tr>
      <w:tr w:rsidR="00FE6239" w14:paraId="657A540F" w14:textId="77777777" w:rsidTr="00FE6239">
        <w:trPr>
          <w:trHeight w:val="107"/>
        </w:trPr>
        <w:tc>
          <w:tcPr>
            <w:tcW w:w="7196" w:type="dxa"/>
            <w:tcBorders>
              <w:top w:val="none" w:sz="6" w:space="0" w:color="auto"/>
              <w:bottom w:val="none" w:sz="6" w:space="0" w:color="auto"/>
              <w:right w:val="none" w:sz="6" w:space="0" w:color="auto"/>
            </w:tcBorders>
          </w:tcPr>
          <w:p w14:paraId="02805F6E" w14:textId="4A6C56FF" w:rsidR="00FE6239" w:rsidRPr="00977848" w:rsidRDefault="00FE6239">
            <w:pPr>
              <w:pStyle w:val="Default"/>
              <w:rPr>
                <w:color w:val="auto"/>
                <w:spacing w:val="-2"/>
                <w:sz w:val="20"/>
                <w:szCs w:val="20"/>
                <w:lang w:val="en-US"/>
              </w:rPr>
            </w:pPr>
            <w:r w:rsidRPr="00977848">
              <w:rPr>
                <w:color w:val="auto"/>
                <w:spacing w:val="-2"/>
                <w:sz w:val="20"/>
                <w:szCs w:val="20"/>
                <w:lang w:val="en-US"/>
              </w:rPr>
              <w:t xml:space="preserve">Finance Committee </w:t>
            </w:r>
          </w:p>
        </w:tc>
        <w:tc>
          <w:tcPr>
            <w:tcW w:w="6237" w:type="dxa"/>
            <w:tcBorders>
              <w:top w:val="none" w:sz="6" w:space="0" w:color="auto"/>
              <w:left w:val="none" w:sz="6" w:space="0" w:color="auto"/>
              <w:bottom w:val="none" w:sz="6" w:space="0" w:color="auto"/>
            </w:tcBorders>
          </w:tcPr>
          <w:p w14:paraId="11D9A422" w14:textId="4228E303" w:rsidR="00FE6239" w:rsidRPr="00977848" w:rsidRDefault="00FE6239">
            <w:pPr>
              <w:pStyle w:val="Default"/>
              <w:rPr>
                <w:color w:val="auto"/>
                <w:spacing w:val="-2"/>
                <w:sz w:val="20"/>
                <w:szCs w:val="20"/>
                <w:lang w:val="en-US"/>
              </w:rPr>
            </w:pPr>
            <w:r w:rsidRPr="00977848">
              <w:rPr>
                <w:color w:val="auto"/>
                <w:spacing w:val="-2"/>
                <w:sz w:val="20"/>
                <w:szCs w:val="20"/>
                <w:lang w:val="en-US"/>
              </w:rPr>
              <w:t xml:space="preserve">See Terms of Reference </w:t>
            </w:r>
          </w:p>
        </w:tc>
      </w:tr>
      <w:tr w:rsidR="00FE6239" w14:paraId="710C748B" w14:textId="77777777" w:rsidTr="00FE6239">
        <w:trPr>
          <w:trHeight w:val="109"/>
        </w:trPr>
        <w:tc>
          <w:tcPr>
            <w:tcW w:w="7196" w:type="dxa"/>
            <w:tcBorders>
              <w:top w:val="none" w:sz="6" w:space="0" w:color="auto"/>
              <w:bottom w:val="none" w:sz="6" w:space="0" w:color="auto"/>
              <w:right w:val="none" w:sz="6" w:space="0" w:color="auto"/>
            </w:tcBorders>
          </w:tcPr>
          <w:p w14:paraId="20F7A002" w14:textId="4651915B" w:rsidR="00FE6239" w:rsidRPr="00977848" w:rsidRDefault="00FE6239">
            <w:pPr>
              <w:pStyle w:val="Default"/>
              <w:rPr>
                <w:color w:val="auto"/>
                <w:spacing w:val="-2"/>
                <w:sz w:val="20"/>
                <w:szCs w:val="20"/>
                <w:lang w:val="en-US"/>
              </w:rPr>
            </w:pPr>
            <w:r w:rsidRPr="00977848">
              <w:rPr>
                <w:color w:val="auto"/>
                <w:spacing w:val="-2"/>
                <w:sz w:val="20"/>
                <w:szCs w:val="20"/>
                <w:lang w:val="en-US"/>
              </w:rPr>
              <w:t xml:space="preserve">People Committee </w:t>
            </w:r>
          </w:p>
        </w:tc>
        <w:tc>
          <w:tcPr>
            <w:tcW w:w="6237" w:type="dxa"/>
            <w:tcBorders>
              <w:top w:val="none" w:sz="6" w:space="0" w:color="auto"/>
              <w:left w:val="none" w:sz="6" w:space="0" w:color="auto"/>
              <w:bottom w:val="none" w:sz="6" w:space="0" w:color="auto"/>
            </w:tcBorders>
          </w:tcPr>
          <w:p w14:paraId="56C224D9" w14:textId="3599C3EE" w:rsidR="00FE6239" w:rsidRPr="00977848" w:rsidRDefault="00FE6239">
            <w:pPr>
              <w:pStyle w:val="Default"/>
              <w:rPr>
                <w:color w:val="auto"/>
                <w:spacing w:val="-2"/>
                <w:sz w:val="20"/>
                <w:szCs w:val="20"/>
                <w:lang w:val="en-US"/>
              </w:rPr>
            </w:pPr>
            <w:r w:rsidRPr="00977848">
              <w:rPr>
                <w:color w:val="auto"/>
                <w:spacing w:val="-2"/>
                <w:sz w:val="20"/>
                <w:szCs w:val="20"/>
                <w:lang w:val="en-US"/>
              </w:rPr>
              <w:t xml:space="preserve">See Terms of Reference </w:t>
            </w:r>
          </w:p>
        </w:tc>
      </w:tr>
    </w:tbl>
    <w:p w14:paraId="6C83A573" w14:textId="60346D1B" w:rsidR="005952B2" w:rsidRDefault="005952B2"/>
    <w:p w14:paraId="564A9460" w14:textId="6E7E1C1D" w:rsidR="00FF6F64" w:rsidRPr="00FF6F64" w:rsidRDefault="00FF6F64">
      <w:pPr>
        <w:rPr>
          <w:b/>
          <w:bCs/>
        </w:rPr>
      </w:pPr>
      <w:r w:rsidRPr="00FF6F64">
        <w:rPr>
          <w:b/>
          <w:bCs/>
        </w:rPr>
        <w:t xml:space="preserve">The Overview of Financial Limits is attached for reference purposes.  </w:t>
      </w:r>
    </w:p>
    <w:sectPr w:rsidR="00FF6F64" w:rsidRPr="00FF6F64" w:rsidSect="000D1AAE">
      <w:pgSz w:w="16840" w:h="11907" w:orient="landscape" w:code="9"/>
      <w:pgMar w:top="1797" w:right="1440" w:bottom="1797"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1A79" w14:textId="77777777" w:rsidR="00971E86" w:rsidRDefault="00971E86">
      <w:r>
        <w:separator/>
      </w:r>
    </w:p>
  </w:endnote>
  <w:endnote w:type="continuationSeparator" w:id="0">
    <w:p w14:paraId="1135108E" w14:textId="77777777" w:rsidR="00971E86" w:rsidRDefault="0097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CCDE" w14:textId="77777777" w:rsidR="00971E86" w:rsidRPr="00F56C6F" w:rsidRDefault="00971E86" w:rsidP="00E66E04">
    <w:pPr>
      <w:pStyle w:val="Footer"/>
      <w:rPr>
        <w:sz w:val="20"/>
        <w:lang w:val="en-GB"/>
      </w:rPr>
    </w:pPr>
    <w:r w:rsidRPr="00F56C6F">
      <w:rPr>
        <w:sz w:val="20"/>
        <w:lang w:val="en-GB"/>
      </w:rPr>
      <w:t>Standing Financial Instructions</w:t>
    </w:r>
    <w:r>
      <w:rPr>
        <w:sz w:val="20"/>
        <w:lang w:val="en-GB"/>
      </w:rPr>
      <w:t xml:space="preserve"> and </w:t>
    </w:r>
    <w:r w:rsidRPr="00F56C6F">
      <w:rPr>
        <w:sz w:val="20"/>
        <w:lang w:val="en-GB"/>
      </w:rPr>
      <w:t xml:space="preserve">Scheme of Delegation </w:t>
    </w:r>
    <w:r w:rsidRPr="00F56C6F">
      <w:rPr>
        <w:sz w:val="20"/>
        <w:lang w:val="en-GB"/>
      </w:rPr>
      <w:tab/>
    </w:r>
    <w:r w:rsidRPr="00F56C6F">
      <w:rPr>
        <w:sz w:val="20"/>
        <w:lang w:val="en-GB"/>
      </w:rPr>
      <w:tab/>
      <w:t xml:space="preserve">- </w:t>
    </w:r>
    <w:r w:rsidRPr="00F56C6F">
      <w:rPr>
        <w:rStyle w:val="PageNumber"/>
        <w:sz w:val="20"/>
      </w:rPr>
      <w:fldChar w:fldCharType="begin"/>
    </w:r>
    <w:r w:rsidRPr="00F56C6F">
      <w:rPr>
        <w:rStyle w:val="PageNumber"/>
        <w:sz w:val="20"/>
      </w:rPr>
      <w:instrText xml:space="preserve"> PAGE </w:instrText>
    </w:r>
    <w:r w:rsidRPr="00F56C6F">
      <w:rPr>
        <w:rStyle w:val="PageNumber"/>
        <w:sz w:val="20"/>
      </w:rPr>
      <w:fldChar w:fldCharType="separate"/>
    </w:r>
    <w:r>
      <w:rPr>
        <w:rStyle w:val="PageNumber"/>
        <w:noProof/>
        <w:sz w:val="20"/>
      </w:rPr>
      <w:t>2</w:t>
    </w:r>
    <w:r w:rsidRPr="00F56C6F">
      <w:rPr>
        <w:rStyle w:val="PageNumber"/>
        <w:sz w:val="20"/>
      </w:rPr>
      <w:fldChar w:fldCharType="end"/>
    </w:r>
    <w:r>
      <w:rPr>
        <w:rStyle w:val="PageNumber"/>
        <w:sz w:val="20"/>
      </w:rPr>
      <w:t xml:space="preserve"> -</w:t>
    </w:r>
  </w:p>
  <w:p w14:paraId="736135FD" w14:textId="77777777" w:rsidR="00971E86" w:rsidRDefault="00971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0BA" w14:textId="3B609056" w:rsidR="00971E86" w:rsidRDefault="00971E86">
    <w:pPr>
      <w:pStyle w:val="Footer"/>
      <w:rPr>
        <w:sz w:val="20"/>
        <w:lang w:val="en-GB"/>
      </w:rPr>
    </w:pPr>
    <w:r w:rsidRPr="00212B0D">
      <w:rPr>
        <w:noProof/>
        <w:sz w:val="20"/>
        <w:lang w:val="en-GB"/>
      </w:rPr>
      <mc:AlternateContent>
        <mc:Choice Requires="wps">
          <w:drawing>
            <wp:anchor distT="45720" distB="45720" distL="114300" distR="114300" simplePos="0" relativeHeight="251659264" behindDoc="0" locked="0" layoutInCell="1" allowOverlap="1" wp14:anchorId="23E52541" wp14:editId="37586D7F">
              <wp:simplePos x="0" y="0"/>
              <wp:positionH relativeFrom="margin">
                <wp:align>right</wp:align>
              </wp:positionH>
              <wp:positionV relativeFrom="paragraph">
                <wp:posOffset>17145</wp:posOffset>
              </wp:positionV>
              <wp:extent cx="666750" cy="9525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952500"/>
                      </a:xfrm>
                      <a:prstGeom prst="rect">
                        <a:avLst/>
                      </a:prstGeom>
                      <a:solidFill>
                        <a:srgbClr val="FFFFFF"/>
                      </a:solidFill>
                      <a:ln w="9525">
                        <a:noFill/>
                        <a:miter lim="800000"/>
                        <a:headEnd/>
                        <a:tailEnd/>
                      </a:ln>
                    </wps:spPr>
                    <wps:txbx>
                      <w:txbxContent>
                        <w:p w14:paraId="303BF99E" w14:textId="6B16CD52" w:rsidR="00971E86" w:rsidRPr="00212B0D" w:rsidRDefault="00971E86">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52541" id="_x0000_t202" coordsize="21600,21600" o:spt="202" path="m,l,21600r21600,l21600,xe">
              <v:stroke joinstyle="miter"/>
              <v:path gradientshapeok="t" o:connecttype="rect"/>
            </v:shapetype>
            <v:shape id="Text Box 2" o:spid="_x0000_s1026" type="#_x0000_t202" style="position:absolute;margin-left:1.3pt;margin-top:1.35pt;width:52.5pt;height: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E/CQIAAPUDAAAOAAAAZHJzL2Uyb0RvYy54bWysU9tu2zAMfR+wfxD0vtgJkrQ14hRdugwD&#10;ugvQ7QNkWY6FyaJGKbGzrx8lp2nQvhXTgyCK1CF5eLS6HTrDDgq9Blvy6STnTFkJtba7kv/6uf1w&#10;zZkPwtbCgFUlPyrPb9fv3616V6gZtGBqhYxArC96V/I2BFdkmZet6oSfgFOWnA1gJwKZuMtqFD2h&#10;dyab5fky6wFrhyCV93R7Pzr5OuE3jZLhe9N4FZgpOdUW0o5pr+KerVei2KFwrZanMsQbquiEtpT0&#10;DHUvgmB71K+gOi0RPDRhIqHLoGm0VKkH6maav+jmsRVOpV6IHO/ONPn/Byu/HR7dD2Rh+AgDDTA1&#10;4d0DyN+eWdi0wu7UHSL0rRI1JZ5GyrLe+eL0NFLtCx9Bqv4r1DRksQ+QgIYGu8gK9ckInQZwPJOu&#10;hsAkXS6Xy6sFeSS5bhazRZ6Gkoni6bFDHz4r6Fg8lBxppglcHB58iMWI4ikk5vJgdL3VxiQDd9XG&#10;IDsImv82rVT/izBjWT9mT8gW4vskjU4H0qfRXcmv87hGxUQyPtk6hQShzXimSow9sRMJGakJQzVQ&#10;YGSpgvpIPCGMOqR/Q4cW8C9nPWmw5P7PXqDizHyxxPXNdD6Pok3GfHE1IwMvPdWlR1hJUCUPnI3H&#10;TUhCjzxYuKOZNDrx9VzJqVbSVqLx9A+ieC/tFPX8W9f/AAAA//8DAFBLAwQUAAYACAAAACEAVRHI&#10;btoAAAAGAQAADwAAAGRycy9kb3ducmV2LnhtbEyPwU7DQAxE70j8w8pIXBDdUJEG0mwqQAJxbekH&#10;OFk3iZr1Rtltk/497gluHo81flNsZterM42h82zgaZGAIq697bgxsP/5fHwBFSKyxd4zGbhQgE15&#10;e1Ngbv3EWzrvYqMkhEOOBtoYh1zrULfkMCz8QCzewY8Oo8ix0XbEScJdr5dJstIOO5YPLQ700VJ9&#10;3J2cgcP39JC+TtVX3Gfb59U7dlnlL8bc381va1CR5vh3DFd8QYdSmCp/YhtUb0CKRAPLDNTVTFLR&#10;lQypbHRZ6P/45S8AAAD//wMAUEsBAi0AFAAGAAgAAAAhALaDOJL+AAAA4QEAABMAAAAAAAAAAAAA&#10;AAAAAAAAAFtDb250ZW50X1R5cGVzXS54bWxQSwECLQAUAAYACAAAACEAOP0h/9YAAACUAQAACwAA&#10;AAAAAAAAAAAAAAAvAQAAX3JlbHMvLnJlbHNQSwECLQAUAAYACAAAACEAWLAhPwkCAAD1AwAADgAA&#10;AAAAAAAAAAAAAAAuAgAAZHJzL2Uyb0RvYy54bWxQSwECLQAUAAYACAAAACEAVRHIbtoAAAAGAQAA&#10;DwAAAAAAAAAAAAAAAABjBAAAZHJzL2Rvd25yZXYueG1sUEsFBgAAAAAEAAQA8wAAAGoFAAAAAA==&#10;" stroked="f">
              <v:textbox>
                <w:txbxContent>
                  <w:p w14:paraId="303BF99E" w14:textId="6B16CD52" w:rsidR="00971E86" w:rsidRPr="00212B0D" w:rsidRDefault="00971E86">
                    <w:pPr>
                      <w:rPr>
                        <w:sz w:val="96"/>
                        <w:szCs w:val="96"/>
                      </w:rPr>
                    </w:pPr>
                  </w:p>
                </w:txbxContent>
              </v:textbox>
              <w10:wrap type="square" anchorx="margin"/>
            </v:shape>
          </w:pict>
        </mc:Fallback>
      </mc:AlternateContent>
    </w:r>
    <w:r w:rsidRPr="00460230">
      <w:rPr>
        <w:noProof/>
        <w:sz w:val="20"/>
        <w:lang w:val="en-GB"/>
      </w:rPr>
      <mc:AlternateContent>
        <mc:Choice Requires="wps">
          <w:drawing>
            <wp:anchor distT="45720" distB="45720" distL="114300" distR="114300" simplePos="0" relativeHeight="251657216" behindDoc="0" locked="0" layoutInCell="1" allowOverlap="1" wp14:anchorId="0F69C3C1" wp14:editId="7788F508">
              <wp:simplePos x="0" y="0"/>
              <wp:positionH relativeFrom="column">
                <wp:posOffset>8591550</wp:posOffset>
              </wp:positionH>
              <wp:positionV relativeFrom="paragraph">
                <wp:posOffset>6985</wp:posOffset>
              </wp:positionV>
              <wp:extent cx="990600" cy="695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95325"/>
                      </a:xfrm>
                      <a:prstGeom prst="rect">
                        <a:avLst/>
                      </a:prstGeom>
                      <a:solidFill>
                        <a:srgbClr val="FFFFFF"/>
                      </a:solidFill>
                      <a:ln w="9525">
                        <a:noFill/>
                        <a:miter lim="800000"/>
                        <a:headEnd/>
                        <a:tailEnd/>
                      </a:ln>
                    </wps:spPr>
                    <wps:txbx>
                      <w:txbxContent>
                        <w:p w14:paraId="56164B69" w14:textId="71A6F467" w:rsidR="00971E86" w:rsidRPr="00460230" w:rsidRDefault="00971E86">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9C3C1" id="_x0000_s1027" type="#_x0000_t202" style="position:absolute;margin-left:676.5pt;margin-top:.55pt;width:78pt;height:5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uTDQIAAPwDAAAOAAAAZHJzL2Uyb0RvYy54bWysU9uO0zAQfUfiHyy/06SlLduo6WrpUoS0&#10;XKSFD3Adp7FwPGbsNilfz9jJdgu8IfxgeTyeMzNnjte3fWvYSaHXYEs+neScKSuh0vZQ8m9fd69u&#10;OPNB2EoYsKrkZ+X57ebli3XnCjWDBkylkBGI9UXnSt6E4Ios87JRrfATcMqSswZsRSATD1mFoiP0&#10;1mSzPF9mHWDlEKTynm7vByffJPy6VjJ8rmuvAjMlp9pC2jHt+7hnm7UoDihco+VYhviHKlqhLSW9&#10;QN2LINgR9V9QrZYIHuowkdBmUNdaqtQDdTPN/+jmsRFOpV6IHO8uNPn/Bys/nR7dF2Shfws9DTA1&#10;4d0DyO+eWdg2wh7UHSJ0jRIVJZ5GyrLO+WIMjVT7wkeQffcRKhqyOAZIQH2NbWSF+mSETgM4X0hX&#10;fWCSLlerfJmTR5JruVq8ni1SBlE8BTv04b2ClsVDyZFmmsDF6cGHWIwonp7EXB6MrnbamGTgYb81&#10;yE6C5r9La0T/7ZmxrKNKFpQ7RlmI8UkarQ6kT6Pbkt/kcQ2KiWS8s1V6EoQ2w5kqMXZkJxIyUBP6&#10;fc90NVIXydpDdSa6EAY50vehQwP4k7OOpFhy/+MoUHFmPliifDWdz6N2kzFfvJmRgdee/bVHWElQ&#10;JQ+cDcdtSHofGruj0dQ60fZcyVgySSyxOX6HqOFrO716/rSbXwAAAP//AwBQSwMEFAAGAAgAAAAh&#10;AL5hNhbcAAAACwEAAA8AAABkcnMvZG93bnJldi54bWxMT8tOwzAQvCPxD9YicUHULiUpDXEqQAJx&#10;bekHOPE2iYjXUew26d+zOdHbzkOzM/l2cp044xBaTxqWCwUCqfK2pVrD4efz8QVEiIas6TyhhgsG&#10;2Ba3N7nJrB9ph+d9rAWHUMiMhibGPpMyVA06Exa+R2Lt6AdnIsOhlnYwI4e7Tj4plUpnWuIPjenx&#10;o8Hqd39yGo7f40OyGcuveFjvntN3065Lf9H6/m56ewURcYr/Zpjrc3UouFPpT2SD6BivkhWPiXwt&#10;QcyGRG2YKGdCpSCLXF5vKP4AAAD//wMAUEsBAi0AFAAGAAgAAAAhALaDOJL+AAAA4QEAABMAAAAA&#10;AAAAAAAAAAAAAAAAAFtDb250ZW50X1R5cGVzXS54bWxQSwECLQAUAAYACAAAACEAOP0h/9YAAACU&#10;AQAACwAAAAAAAAAAAAAAAAAvAQAAX3JlbHMvLnJlbHNQSwECLQAUAAYACAAAACEAL5Fbkw0CAAD8&#10;AwAADgAAAAAAAAAAAAAAAAAuAgAAZHJzL2Uyb0RvYy54bWxQSwECLQAUAAYACAAAACEAvmE2FtwA&#10;AAALAQAADwAAAAAAAAAAAAAAAABnBAAAZHJzL2Rvd25yZXYueG1sUEsFBgAAAAAEAAQA8wAAAHAF&#10;AAAAAA==&#10;" stroked="f">
              <v:textbox>
                <w:txbxContent>
                  <w:p w14:paraId="56164B69" w14:textId="71A6F467" w:rsidR="00971E86" w:rsidRPr="00460230" w:rsidRDefault="00971E86">
                    <w:pPr>
                      <w:rPr>
                        <w:sz w:val="96"/>
                        <w:szCs w:val="96"/>
                      </w:rPr>
                    </w:pPr>
                  </w:p>
                </w:txbxContent>
              </v:textbox>
              <w10:wrap type="square"/>
            </v:shape>
          </w:pict>
        </mc:Fallback>
      </mc:AlternateContent>
    </w:r>
    <w:r>
      <w:rPr>
        <w:sz w:val="20"/>
        <w:lang w:val="en-GB"/>
      </w:rPr>
      <w:t xml:space="preserve">Please read this document in conjunction with the Constitution, Standing Orders and Standing Financial Instructions </w:t>
    </w:r>
  </w:p>
  <w:p w14:paraId="57EEFBB1" w14:textId="02957971" w:rsidR="00971E86" w:rsidRDefault="00971E86">
    <w:pPr>
      <w:pStyle w:val="Footer"/>
      <w:rPr>
        <w:sz w:val="20"/>
        <w:lang w:val="en-GB"/>
      </w:rPr>
    </w:pPr>
  </w:p>
  <w:p w14:paraId="063A9357" w14:textId="592835E0" w:rsidR="00971E86" w:rsidRDefault="002B1799">
    <w:pPr>
      <w:pStyle w:val="Footer"/>
      <w:rPr>
        <w:sz w:val="20"/>
        <w:lang w:val="en-GB"/>
      </w:rPr>
    </w:pPr>
    <w:proofErr w:type="spellStart"/>
    <w:r>
      <w:rPr>
        <w:sz w:val="20"/>
        <w:lang w:val="en-GB"/>
      </w:rPr>
      <w:t>Post merger</w:t>
    </w:r>
    <w:proofErr w:type="spellEnd"/>
    <w:r>
      <w:rPr>
        <w:sz w:val="20"/>
        <w:lang w:val="en-GB"/>
      </w:rPr>
      <w:t xml:space="preserve"> </w:t>
    </w:r>
    <w:r w:rsidR="00971E86" w:rsidRPr="00F56C6F">
      <w:rPr>
        <w:sz w:val="20"/>
        <w:lang w:val="en-GB"/>
      </w:rPr>
      <w:t xml:space="preserve">Scheme of Delegation </w:t>
    </w:r>
  </w:p>
  <w:p w14:paraId="10332283" w14:textId="230F3FB2" w:rsidR="00971E86" w:rsidRPr="00F56C6F" w:rsidRDefault="00971E86">
    <w:pPr>
      <w:pStyle w:val="Footer"/>
      <w:rPr>
        <w:sz w:val="20"/>
        <w:lang w:val="en-GB"/>
      </w:rPr>
    </w:pPr>
    <w:r>
      <w:rPr>
        <w:sz w:val="20"/>
        <w:lang w:val="en-GB"/>
      </w:rPr>
      <w:tab/>
    </w:r>
    <w:r>
      <w:rPr>
        <w:sz w:val="20"/>
        <w:lang w:val="en-GB"/>
      </w:rPr>
      <w:tab/>
    </w:r>
    <w:r w:rsidRPr="00F56C6F">
      <w:rPr>
        <w:sz w:val="20"/>
        <w:lang w:val="en-GB"/>
      </w:rPr>
      <w:t xml:space="preserve">- </w:t>
    </w:r>
    <w:r w:rsidRPr="00F56C6F">
      <w:rPr>
        <w:rStyle w:val="PageNumber"/>
        <w:sz w:val="20"/>
      </w:rPr>
      <w:fldChar w:fldCharType="begin"/>
    </w:r>
    <w:r w:rsidRPr="00F56C6F">
      <w:rPr>
        <w:rStyle w:val="PageNumber"/>
        <w:sz w:val="20"/>
      </w:rPr>
      <w:instrText xml:space="preserve"> PAGE </w:instrText>
    </w:r>
    <w:r w:rsidRPr="00F56C6F">
      <w:rPr>
        <w:rStyle w:val="PageNumber"/>
        <w:sz w:val="20"/>
      </w:rPr>
      <w:fldChar w:fldCharType="separate"/>
    </w:r>
    <w:r w:rsidR="009532EF">
      <w:rPr>
        <w:rStyle w:val="PageNumber"/>
        <w:noProof/>
        <w:sz w:val="20"/>
      </w:rPr>
      <w:t>34</w:t>
    </w:r>
    <w:r w:rsidRPr="00F56C6F">
      <w:rPr>
        <w:rStyle w:val="PageNumber"/>
        <w:sz w:val="20"/>
      </w:rPr>
      <w:fldChar w:fldCharType="end"/>
    </w:r>
    <w:r>
      <w:rPr>
        <w:rStyle w:val="PageNumbe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0F50" w14:textId="77777777" w:rsidR="00971E86" w:rsidRDefault="00971E86">
      <w:r>
        <w:separator/>
      </w:r>
    </w:p>
  </w:footnote>
  <w:footnote w:type="continuationSeparator" w:id="0">
    <w:p w14:paraId="68A40E65" w14:textId="77777777" w:rsidR="00971E86" w:rsidRDefault="0097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E5EF" w14:textId="77777777" w:rsidR="00971E86" w:rsidRPr="00A87D80" w:rsidRDefault="00971E86">
    <w:pPr>
      <w:pStyle w:val="Header"/>
      <w:rPr>
        <w:sz w:val="144"/>
        <w:szCs w:val="144"/>
      </w:rPr>
    </w:pPr>
    <w:r>
      <w:rPr>
        <w:sz w:val="144"/>
        <w:szCs w:val="144"/>
      </w:rPr>
      <w:tab/>
    </w:r>
    <w:r>
      <w:rPr>
        <w:sz w:val="144"/>
        <w:szCs w:val="144"/>
      </w:rPr>
      <w:tab/>
    </w:r>
    <w:r>
      <w:rPr>
        <w:sz w:val="144"/>
        <w:szCs w:val="144"/>
      </w:rPr>
      <w:tab/>
    </w:r>
    <w:r>
      <w:rPr>
        <w:sz w:val="144"/>
        <w:szCs w:val="144"/>
      </w:rPr>
      <w:tab/>
    </w:r>
    <w:r>
      <w:rPr>
        <w:sz w:val="144"/>
        <w:szCs w:val="144"/>
      </w:rPr>
      <w:tab/>
    </w:r>
    <w:r>
      <w:rPr>
        <w:sz w:val="144"/>
        <w:szCs w:val="144"/>
      </w:rPr>
      <w:tab/>
    </w:r>
    <w:r>
      <w:rPr>
        <w:sz w:val="144"/>
        <w:szCs w:val="144"/>
      </w:rPr>
      <w:tab/>
    </w:r>
    <w:r>
      <w:rPr>
        <w:sz w:val="144"/>
        <w:szCs w:val="144"/>
      </w:rPr>
      <w:tab/>
    </w:r>
    <w:r>
      <w:rPr>
        <w:sz w:val="144"/>
        <w:szCs w:val="1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205"/>
    <w:multiLevelType w:val="hybridMultilevel"/>
    <w:tmpl w:val="5C128310"/>
    <w:lvl w:ilvl="0" w:tplc="02A8699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65141"/>
    <w:multiLevelType w:val="hybridMultilevel"/>
    <w:tmpl w:val="01E8A30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A3444F"/>
    <w:multiLevelType w:val="multilevel"/>
    <w:tmpl w:val="305828DE"/>
    <w:lvl w:ilvl="0">
      <w:start w:val="1"/>
      <w:numFmt w:val="decimal"/>
      <w:lvlText w:val="%1."/>
      <w:lvlJc w:val="left"/>
      <w:pPr>
        <w:tabs>
          <w:tab w:val="num" w:pos="360"/>
        </w:tabs>
        <w:ind w:left="360" w:hanging="360"/>
      </w:pPr>
      <w:rPr>
        <w:rFonts w:ascii="Arial" w:eastAsia="Times New Roman" w:hAnsi="Arial" w:cs="Arial" w:hint="default"/>
        <w:strike w:val="0"/>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02137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AD2C69"/>
    <w:multiLevelType w:val="hybridMultilevel"/>
    <w:tmpl w:val="AAE20D1E"/>
    <w:lvl w:ilvl="0" w:tplc="02A8699A">
      <w:start w:val="1"/>
      <w:numFmt w:val="bullet"/>
      <w:lvlText w:val=""/>
      <w:lvlJc w:val="left"/>
      <w:pPr>
        <w:tabs>
          <w:tab w:val="num" w:pos="360"/>
        </w:tabs>
        <w:ind w:left="360" w:hanging="360"/>
      </w:pPr>
      <w:rPr>
        <w:rFonts w:ascii="Symbol" w:hAnsi="Symbol" w:hint="default"/>
        <w:color w:val="auto"/>
        <w:sz w:val="20"/>
      </w:rPr>
    </w:lvl>
    <w:lvl w:ilvl="1" w:tplc="964C44D8">
      <w:start w:val="1"/>
      <w:numFmt w:val="bullet"/>
      <w:lvlText w:val=""/>
      <w:lvlJc w:val="left"/>
      <w:pPr>
        <w:tabs>
          <w:tab w:val="num" w:pos="3240"/>
        </w:tabs>
        <w:ind w:left="3240" w:hanging="360"/>
      </w:pPr>
      <w:rPr>
        <w:rFonts w:ascii="Symbol" w:hAnsi="Symbol" w:hint="default"/>
        <w:b/>
        <w:color w:val="auto"/>
      </w:rPr>
    </w:lvl>
    <w:lvl w:ilvl="2" w:tplc="0409001B">
      <w:start w:val="1"/>
      <w:numFmt w:val="lowerRoman"/>
      <w:lvlText w:val="%3."/>
      <w:lvlJc w:val="right"/>
      <w:pPr>
        <w:tabs>
          <w:tab w:val="num" w:pos="2160"/>
        </w:tabs>
        <w:ind w:left="2160" w:hanging="180"/>
      </w:pPr>
    </w:lvl>
    <w:lvl w:ilvl="3" w:tplc="E9D8AD82">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DB5150"/>
    <w:multiLevelType w:val="hybridMultilevel"/>
    <w:tmpl w:val="014AB01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0500A3"/>
    <w:multiLevelType w:val="singleLevel"/>
    <w:tmpl w:val="0409000F"/>
    <w:lvl w:ilvl="0">
      <w:start w:val="1"/>
      <w:numFmt w:val="decimal"/>
      <w:lvlText w:val="%1."/>
      <w:lvlJc w:val="left"/>
      <w:pPr>
        <w:ind w:left="720" w:hanging="360"/>
      </w:pPr>
    </w:lvl>
  </w:abstractNum>
  <w:abstractNum w:abstractNumId="7" w15:restartNumberingAfterBreak="0">
    <w:nsid w:val="193D63EB"/>
    <w:multiLevelType w:val="hybridMultilevel"/>
    <w:tmpl w:val="CCC68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838AA"/>
    <w:multiLevelType w:val="hybridMultilevel"/>
    <w:tmpl w:val="F8DCC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402440"/>
    <w:multiLevelType w:val="hybridMultilevel"/>
    <w:tmpl w:val="BC186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762BA5"/>
    <w:multiLevelType w:val="hybridMultilevel"/>
    <w:tmpl w:val="08DAD9C0"/>
    <w:lvl w:ilvl="0" w:tplc="02A8699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67D4D"/>
    <w:multiLevelType w:val="hybridMultilevel"/>
    <w:tmpl w:val="5DCCDC08"/>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9B00DFB6">
      <w:start w:val="1"/>
      <w:numFmt w:val="lowerLetter"/>
      <w:lvlText w:val="%3)"/>
      <w:lvlJc w:val="left"/>
      <w:pPr>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C1F67AB"/>
    <w:multiLevelType w:val="hybridMultilevel"/>
    <w:tmpl w:val="1458E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25311C"/>
    <w:multiLevelType w:val="hybridMultilevel"/>
    <w:tmpl w:val="227E8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F93601"/>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0CF37FD"/>
    <w:multiLevelType w:val="multilevel"/>
    <w:tmpl w:val="1850264E"/>
    <w:lvl w:ilvl="0">
      <w:start w:val="1"/>
      <w:numFmt w:val="decimal"/>
      <w:lvlText w:val="%1."/>
      <w:lvlJc w:val="left"/>
      <w:pPr>
        <w:tabs>
          <w:tab w:val="num" w:pos="360"/>
        </w:tabs>
        <w:ind w:left="360" w:hanging="360"/>
      </w:pPr>
      <w:rPr>
        <w:strike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3E04BE4"/>
    <w:multiLevelType w:val="hybridMultilevel"/>
    <w:tmpl w:val="125A5A9A"/>
    <w:lvl w:ilvl="0" w:tplc="3808F7F4">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1B4A26"/>
    <w:multiLevelType w:val="hybridMultilevel"/>
    <w:tmpl w:val="CCCEB48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C5E16B3"/>
    <w:multiLevelType w:val="multilevel"/>
    <w:tmpl w:val="2A568C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EC82DA0"/>
    <w:multiLevelType w:val="hybridMultilevel"/>
    <w:tmpl w:val="7EF4CA62"/>
    <w:lvl w:ilvl="0" w:tplc="DAFEFE04">
      <w:start w:val="1"/>
      <w:numFmt w:val="decimal"/>
      <w:lvlText w:val="%1."/>
      <w:lvlJc w:val="left"/>
      <w:pPr>
        <w:tabs>
          <w:tab w:val="num" w:pos="396"/>
        </w:tabs>
        <w:ind w:left="396" w:hanging="360"/>
      </w:pPr>
      <w:rPr>
        <w:rFonts w:hint="default"/>
      </w:rPr>
    </w:lvl>
    <w:lvl w:ilvl="1" w:tplc="08090019" w:tentative="1">
      <w:start w:val="1"/>
      <w:numFmt w:val="lowerLetter"/>
      <w:lvlText w:val="%2."/>
      <w:lvlJc w:val="left"/>
      <w:pPr>
        <w:tabs>
          <w:tab w:val="num" w:pos="1116"/>
        </w:tabs>
        <w:ind w:left="1116" w:hanging="360"/>
      </w:pPr>
    </w:lvl>
    <w:lvl w:ilvl="2" w:tplc="0809001B" w:tentative="1">
      <w:start w:val="1"/>
      <w:numFmt w:val="lowerRoman"/>
      <w:lvlText w:val="%3."/>
      <w:lvlJc w:val="right"/>
      <w:pPr>
        <w:tabs>
          <w:tab w:val="num" w:pos="1836"/>
        </w:tabs>
        <w:ind w:left="1836" w:hanging="180"/>
      </w:pPr>
    </w:lvl>
    <w:lvl w:ilvl="3" w:tplc="0809000F" w:tentative="1">
      <w:start w:val="1"/>
      <w:numFmt w:val="decimal"/>
      <w:lvlText w:val="%4."/>
      <w:lvlJc w:val="left"/>
      <w:pPr>
        <w:tabs>
          <w:tab w:val="num" w:pos="2556"/>
        </w:tabs>
        <w:ind w:left="2556" w:hanging="360"/>
      </w:pPr>
    </w:lvl>
    <w:lvl w:ilvl="4" w:tplc="08090019" w:tentative="1">
      <w:start w:val="1"/>
      <w:numFmt w:val="lowerLetter"/>
      <w:lvlText w:val="%5."/>
      <w:lvlJc w:val="left"/>
      <w:pPr>
        <w:tabs>
          <w:tab w:val="num" w:pos="3276"/>
        </w:tabs>
        <w:ind w:left="3276" w:hanging="360"/>
      </w:pPr>
    </w:lvl>
    <w:lvl w:ilvl="5" w:tplc="0809001B" w:tentative="1">
      <w:start w:val="1"/>
      <w:numFmt w:val="lowerRoman"/>
      <w:lvlText w:val="%6."/>
      <w:lvlJc w:val="right"/>
      <w:pPr>
        <w:tabs>
          <w:tab w:val="num" w:pos="3996"/>
        </w:tabs>
        <w:ind w:left="3996" w:hanging="180"/>
      </w:pPr>
    </w:lvl>
    <w:lvl w:ilvl="6" w:tplc="0809000F" w:tentative="1">
      <w:start w:val="1"/>
      <w:numFmt w:val="decimal"/>
      <w:lvlText w:val="%7."/>
      <w:lvlJc w:val="left"/>
      <w:pPr>
        <w:tabs>
          <w:tab w:val="num" w:pos="4716"/>
        </w:tabs>
        <w:ind w:left="4716" w:hanging="360"/>
      </w:pPr>
    </w:lvl>
    <w:lvl w:ilvl="7" w:tplc="08090019" w:tentative="1">
      <w:start w:val="1"/>
      <w:numFmt w:val="lowerLetter"/>
      <w:lvlText w:val="%8."/>
      <w:lvlJc w:val="left"/>
      <w:pPr>
        <w:tabs>
          <w:tab w:val="num" w:pos="5436"/>
        </w:tabs>
        <w:ind w:left="5436" w:hanging="360"/>
      </w:pPr>
    </w:lvl>
    <w:lvl w:ilvl="8" w:tplc="0809001B" w:tentative="1">
      <w:start w:val="1"/>
      <w:numFmt w:val="lowerRoman"/>
      <w:lvlText w:val="%9."/>
      <w:lvlJc w:val="right"/>
      <w:pPr>
        <w:tabs>
          <w:tab w:val="num" w:pos="6156"/>
        </w:tabs>
        <w:ind w:left="6156" w:hanging="180"/>
      </w:pPr>
    </w:lvl>
  </w:abstractNum>
  <w:abstractNum w:abstractNumId="20" w15:restartNumberingAfterBreak="0">
    <w:nsid w:val="45644F14"/>
    <w:multiLevelType w:val="hybridMultilevel"/>
    <w:tmpl w:val="ED547100"/>
    <w:lvl w:ilvl="0" w:tplc="D5940A24">
      <w:start w:val="1"/>
      <w:numFmt w:val="bullet"/>
      <w:lvlText w:val="­"/>
      <w:lvlJc w:val="left"/>
      <w:pPr>
        <w:ind w:left="3960" w:hanging="360"/>
      </w:pPr>
      <w:rPr>
        <w:rFonts w:ascii="Courier New" w:hAnsi="Courier New"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1" w15:restartNumberingAfterBreak="0">
    <w:nsid w:val="4E4D1BD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EFC5433"/>
    <w:multiLevelType w:val="hybridMultilevel"/>
    <w:tmpl w:val="BFD49A66"/>
    <w:lvl w:ilvl="0" w:tplc="02A8699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43317"/>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68F95FD5"/>
    <w:multiLevelType w:val="hybridMultilevel"/>
    <w:tmpl w:val="7D50CA22"/>
    <w:lvl w:ilvl="0" w:tplc="02A8699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B80B8B"/>
    <w:multiLevelType w:val="hybridMultilevel"/>
    <w:tmpl w:val="6670412C"/>
    <w:lvl w:ilvl="0" w:tplc="3670AD72">
      <w:start w:val="1"/>
      <w:numFmt w:val="decimal"/>
      <w:lvlText w:val="%1."/>
      <w:lvlJc w:val="left"/>
      <w:pPr>
        <w:tabs>
          <w:tab w:val="num" w:pos="428"/>
        </w:tabs>
        <w:ind w:left="428" w:hanging="360"/>
      </w:pPr>
      <w:rPr>
        <w:rFonts w:hint="default"/>
      </w:rPr>
    </w:lvl>
    <w:lvl w:ilvl="1" w:tplc="08090019" w:tentative="1">
      <w:start w:val="1"/>
      <w:numFmt w:val="lowerLetter"/>
      <w:lvlText w:val="%2."/>
      <w:lvlJc w:val="left"/>
      <w:pPr>
        <w:tabs>
          <w:tab w:val="num" w:pos="1148"/>
        </w:tabs>
        <w:ind w:left="1148" w:hanging="360"/>
      </w:pPr>
    </w:lvl>
    <w:lvl w:ilvl="2" w:tplc="0809001B" w:tentative="1">
      <w:start w:val="1"/>
      <w:numFmt w:val="lowerRoman"/>
      <w:lvlText w:val="%3."/>
      <w:lvlJc w:val="right"/>
      <w:pPr>
        <w:tabs>
          <w:tab w:val="num" w:pos="1868"/>
        </w:tabs>
        <w:ind w:left="1868" w:hanging="180"/>
      </w:pPr>
    </w:lvl>
    <w:lvl w:ilvl="3" w:tplc="0809000F" w:tentative="1">
      <w:start w:val="1"/>
      <w:numFmt w:val="decimal"/>
      <w:lvlText w:val="%4."/>
      <w:lvlJc w:val="left"/>
      <w:pPr>
        <w:tabs>
          <w:tab w:val="num" w:pos="2588"/>
        </w:tabs>
        <w:ind w:left="2588" w:hanging="360"/>
      </w:pPr>
    </w:lvl>
    <w:lvl w:ilvl="4" w:tplc="08090019" w:tentative="1">
      <w:start w:val="1"/>
      <w:numFmt w:val="lowerLetter"/>
      <w:lvlText w:val="%5."/>
      <w:lvlJc w:val="left"/>
      <w:pPr>
        <w:tabs>
          <w:tab w:val="num" w:pos="3308"/>
        </w:tabs>
        <w:ind w:left="3308" w:hanging="360"/>
      </w:pPr>
    </w:lvl>
    <w:lvl w:ilvl="5" w:tplc="0809001B" w:tentative="1">
      <w:start w:val="1"/>
      <w:numFmt w:val="lowerRoman"/>
      <w:lvlText w:val="%6."/>
      <w:lvlJc w:val="right"/>
      <w:pPr>
        <w:tabs>
          <w:tab w:val="num" w:pos="4028"/>
        </w:tabs>
        <w:ind w:left="4028" w:hanging="180"/>
      </w:pPr>
    </w:lvl>
    <w:lvl w:ilvl="6" w:tplc="0809000F" w:tentative="1">
      <w:start w:val="1"/>
      <w:numFmt w:val="decimal"/>
      <w:lvlText w:val="%7."/>
      <w:lvlJc w:val="left"/>
      <w:pPr>
        <w:tabs>
          <w:tab w:val="num" w:pos="4748"/>
        </w:tabs>
        <w:ind w:left="4748" w:hanging="360"/>
      </w:pPr>
    </w:lvl>
    <w:lvl w:ilvl="7" w:tplc="08090019" w:tentative="1">
      <w:start w:val="1"/>
      <w:numFmt w:val="lowerLetter"/>
      <w:lvlText w:val="%8."/>
      <w:lvlJc w:val="left"/>
      <w:pPr>
        <w:tabs>
          <w:tab w:val="num" w:pos="5468"/>
        </w:tabs>
        <w:ind w:left="5468" w:hanging="360"/>
      </w:pPr>
    </w:lvl>
    <w:lvl w:ilvl="8" w:tplc="0809001B" w:tentative="1">
      <w:start w:val="1"/>
      <w:numFmt w:val="lowerRoman"/>
      <w:lvlText w:val="%9."/>
      <w:lvlJc w:val="right"/>
      <w:pPr>
        <w:tabs>
          <w:tab w:val="num" w:pos="6188"/>
        </w:tabs>
        <w:ind w:left="6188" w:hanging="180"/>
      </w:pPr>
    </w:lvl>
  </w:abstractNum>
  <w:abstractNum w:abstractNumId="26" w15:restartNumberingAfterBreak="0">
    <w:nsid w:val="6E47638D"/>
    <w:multiLevelType w:val="hybridMultilevel"/>
    <w:tmpl w:val="1758C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E80A1B"/>
    <w:multiLevelType w:val="hybridMultilevel"/>
    <w:tmpl w:val="B0FE9338"/>
    <w:lvl w:ilvl="0" w:tplc="425893D0">
      <w:start w:val="1"/>
      <w:numFmt w:val="decimal"/>
      <w:lvlText w:val="%1."/>
      <w:lvlJc w:val="left"/>
      <w:pPr>
        <w:tabs>
          <w:tab w:val="num" w:pos="720"/>
        </w:tabs>
        <w:ind w:left="720" w:hanging="360"/>
      </w:pPr>
      <w:rPr>
        <w:rFonts w:ascii="Arial" w:eastAsia="Times New Roman" w:hAnsi="Arial" w:cs="Arial"/>
        <w:b w:val="0"/>
        <w:bCs/>
        <w:i w:val="0"/>
        <w:iC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C2A95"/>
    <w:multiLevelType w:val="hybridMultilevel"/>
    <w:tmpl w:val="A3F69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973DF2"/>
    <w:multiLevelType w:val="hybridMultilevel"/>
    <w:tmpl w:val="054695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977B66"/>
    <w:multiLevelType w:val="hybridMultilevel"/>
    <w:tmpl w:val="717C257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55E6C59"/>
    <w:multiLevelType w:val="singleLevel"/>
    <w:tmpl w:val="0809000F"/>
    <w:lvl w:ilvl="0">
      <w:start w:val="1"/>
      <w:numFmt w:val="decimal"/>
      <w:lvlText w:val="%1."/>
      <w:lvlJc w:val="left"/>
      <w:pPr>
        <w:tabs>
          <w:tab w:val="num" w:pos="360"/>
        </w:tabs>
        <w:ind w:left="360" w:hanging="360"/>
      </w:pPr>
    </w:lvl>
  </w:abstractNum>
  <w:abstractNum w:abstractNumId="32" w15:restartNumberingAfterBreak="0">
    <w:nsid w:val="783E30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DB1490"/>
    <w:multiLevelType w:val="singleLevel"/>
    <w:tmpl w:val="04090017"/>
    <w:lvl w:ilvl="0">
      <w:start w:val="1"/>
      <w:numFmt w:val="lowerLetter"/>
      <w:lvlText w:val="%1)"/>
      <w:lvlJc w:val="left"/>
      <w:pPr>
        <w:tabs>
          <w:tab w:val="num" w:pos="360"/>
        </w:tabs>
        <w:ind w:left="360" w:hanging="360"/>
      </w:pPr>
      <w:rPr>
        <w:rFonts w:hint="default"/>
      </w:rPr>
    </w:lvl>
  </w:abstractNum>
  <w:abstractNum w:abstractNumId="34" w15:restartNumberingAfterBreak="0">
    <w:nsid w:val="7E9F7773"/>
    <w:multiLevelType w:val="hybridMultilevel"/>
    <w:tmpl w:val="7F263EBC"/>
    <w:lvl w:ilvl="0" w:tplc="82AC5FF6">
      <w:start w:val="1"/>
      <w:numFmt w:val="bullet"/>
      <w:lvlText w:val="-"/>
      <w:lvlJc w:val="left"/>
      <w:pPr>
        <w:tabs>
          <w:tab w:val="num" w:pos="3879"/>
        </w:tabs>
        <w:ind w:left="3879" w:hanging="855"/>
      </w:pPr>
      <w:rPr>
        <w:rFonts w:ascii="Arial" w:eastAsia="Arial Bold" w:hAnsi="Arial" w:cs="Arial" w:hint="default"/>
      </w:rPr>
    </w:lvl>
    <w:lvl w:ilvl="1" w:tplc="08090003">
      <w:start w:val="1"/>
      <w:numFmt w:val="bullet"/>
      <w:lvlText w:val="o"/>
      <w:lvlJc w:val="left"/>
      <w:pPr>
        <w:tabs>
          <w:tab w:val="num" w:pos="4104"/>
        </w:tabs>
        <w:ind w:left="4104" w:hanging="360"/>
      </w:pPr>
      <w:rPr>
        <w:rFonts w:ascii="Courier New" w:hAnsi="Courier New" w:cs="Courier New" w:hint="default"/>
      </w:rPr>
    </w:lvl>
    <w:lvl w:ilvl="2" w:tplc="08090005" w:tentative="1">
      <w:start w:val="1"/>
      <w:numFmt w:val="bullet"/>
      <w:lvlText w:val=""/>
      <w:lvlJc w:val="left"/>
      <w:pPr>
        <w:tabs>
          <w:tab w:val="num" w:pos="4824"/>
        </w:tabs>
        <w:ind w:left="4824" w:hanging="360"/>
      </w:pPr>
      <w:rPr>
        <w:rFonts w:ascii="Wingdings" w:hAnsi="Wingdings" w:hint="default"/>
      </w:rPr>
    </w:lvl>
    <w:lvl w:ilvl="3" w:tplc="08090001" w:tentative="1">
      <w:start w:val="1"/>
      <w:numFmt w:val="bullet"/>
      <w:lvlText w:val=""/>
      <w:lvlJc w:val="left"/>
      <w:pPr>
        <w:tabs>
          <w:tab w:val="num" w:pos="5544"/>
        </w:tabs>
        <w:ind w:left="5544" w:hanging="360"/>
      </w:pPr>
      <w:rPr>
        <w:rFonts w:ascii="Symbol" w:hAnsi="Symbol" w:hint="default"/>
      </w:rPr>
    </w:lvl>
    <w:lvl w:ilvl="4" w:tplc="08090003" w:tentative="1">
      <w:start w:val="1"/>
      <w:numFmt w:val="bullet"/>
      <w:lvlText w:val="o"/>
      <w:lvlJc w:val="left"/>
      <w:pPr>
        <w:tabs>
          <w:tab w:val="num" w:pos="6264"/>
        </w:tabs>
        <w:ind w:left="6264" w:hanging="360"/>
      </w:pPr>
      <w:rPr>
        <w:rFonts w:ascii="Courier New" w:hAnsi="Courier New" w:cs="Courier New" w:hint="default"/>
      </w:rPr>
    </w:lvl>
    <w:lvl w:ilvl="5" w:tplc="08090005" w:tentative="1">
      <w:start w:val="1"/>
      <w:numFmt w:val="bullet"/>
      <w:lvlText w:val=""/>
      <w:lvlJc w:val="left"/>
      <w:pPr>
        <w:tabs>
          <w:tab w:val="num" w:pos="6984"/>
        </w:tabs>
        <w:ind w:left="6984" w:hanging="360"/>
      </w:pPr>
      <w:rPr>
        <w:rFonts w:ascii="Wingdings" w:hAnsi="Wingdings" w:hint="default"/>
      </w:rPr>
    </w:lvl>
    <w:lvl w:ilvl="6" w:tplc="08090001" w:tentative="1">
      <w:start w:val="1"/>
      <w:numFmt w:val="bullet"/>
      <w:lvlText w:val=""/>
      <w:lvlJc w:val="left"/>
      <w:pPr>
        <w:tabs>
          <w:tab w:val="num" w:pos="7704"/>
        </w:tabs>
        <w:ind w:left="7704" w:hanging="360"/>
      </w:pPr>
      <w:rPr>
        <w:rFonts w:ascii="Symbol" w:hAnsi="Symbol" w:hint="default"/>
      </w:rPr>
    </w:lvl>
    <w:lvl w:ilvl="7" w:tplc="08090003" w:tentative="1">
      <w:start w:val="1"/>
      <w:numFmt w:val="bullet"/>
      <w:lvlText w:val="o"/>
      <w:lvlJc w:val="left"/>
      <w:pPr>
        <w:tabs>
          <w:tab w:val="num" w:pos="8424"/>
        </w:tabs>
        <w:ind w:left="8424" w:hanging="360"/>
      </w:pPr>
      <w:rPr>
        <w:rFonts w:ascii="Courier New" w:hAnsi="Courier New" w:cs="Courier New" w:hint="default"/>
      </w:rPr>
    </w:lvl>
    <w:lvl w:ilvl="8" w:tplc="08090005" w:tentative="1">
      <w:start w:val="1"/>
      <w:numFmt w:val="bullet"/>
      <w:lvlText w:val=""/>
      <w:lvlJc w:val="left"/>
      <w:pPr>
        <w:tabs>
          <w:tab w:val="num" w:pos="9144"/>
        </w:tabs>
        <w:ind w:left="9144" w:hanging="360"/>
      </w:pPr>
      <w:rPr>
        <w:rFonts w:ascii="Wingdings" w:hAnsi="Wingdings" w:hint="default"/>
      </w:rPr>
    </w:lvl>
  </w:abstractNum>
  <w:num w:numId="1" w16cid:durableId="73549409">
    <w:abstractNumId w:val="15"/>
  </w:num>
  <w:num w:numId="2" w16cid:durableId="1415123346">
    <w:abstractNumId w:val="2"/>
  </w:num>
  <w:num w:numId="3" w16cid:durableId="1323661771">
    <w:abstractNumId w:val="21"/>
  </w:num>
  <w:num w:numId="4" w16cid:durableId="185873137">
    <w:abstractNumId w:val="3"/>
  </w:num>
  <w:num w:numId="5" w16cid:durableId="515313127">
    <w:abstractNumId w:val="31"/>
  </w:num>
  <w:num w:numId="6" w16cid:durableId="2031102912">
    <w:abstractNumId w:val="14"/>
  </w:num>
  <w:num w:numId="7" w16cid:durableId="1221214848">
    <w:abstractNumId w:val="32"/>
  </w:num>
  <w:num w:numId="8" w16cid:durableId="859508908">
    <w:abstractNumId w:val="33"/>
  </w:num>
  <w:num w:numId="9" w16cid:durableId="1263495304">
    <w:abstractNumId w:val="23"/>
  </w:num>
  <w:num w:numId="10" w16cid:durableId="273489534">
    <w:abstractNumId w:val="6"/>
  </w:num>
  <w:num w:numId="11" w16cid:durableId="1323464814">
    <w:abstractNumId w:val="18"/>
  </w:num>
  <w:num w:numId="12" w16cid:durableId="418259053">
    <w:abstractNumId w:val="30"/>
  </w:num>
  <w:num w:numId="13" w16cid:durableId="1008024159">
    <w:abstractNumId w:val="16"/>
  </w:num>
  <w:num w:numId="14" w16cid:durableId="1568883064">
    <w:abstractNumId w:val="10"/>
  </w:num>
  <w:num w:numId="15" w16cid:durableId="786581975">
    <w:abstractNumId w:val="5"/>
  </w:num>
  <w:num w:numId="16" w16cid:durableId="617494247">
    <w:abstractNumId w:val="22"/>
  </w:num>
  <w:num w:numId="17" w16cid:durableId="2115200946">
    <w:abstractNumId w:val="24"/>
  </w:num>
  <w:num w:numId="18" w16cid:durableId="1544487002">
    <w:abstractNumId w:val="0"/>
  </w:num>
  <w:num w:numId="19" w16cid:durableId="1976907877">
    <w:abstractNumId w:val="4"/>
  </w:num>
  <w:num w:numId="20" w16cid:durableId="524251195">
    <w:abstractNumId w:val="1"/>
  </w:num>
  <w:num w:numId="21" w16cid:durableId="893196278">
    <w:abstractNumId w:val="34"/>
  </w:num>
  <w:num w:numId="22" w16cid:durableId="1494028988">
    <w:abstractNumId w:val="19"/>
  </w:num>
  <w:num w:numId="23" w16cid:durableId="1795518819">
    <w:abstractNumId w:val="27"/>
  </w:num>
  <w:num w:numId="24" w16cid:durableId="1830750729">
    <w:abstractNumId w:val="25"/>
  </w:num>
  <w:num w:numId="25" w16cid:durableId="411977669">
    <w:abstractNumId w:val="20"/>
  </w:num>
  <w:num w:numId="26" w16cid:durableId="491025421">
    <w:abstractNumId w:val="26"/>
  </w:num>
  <w:num w:numId="27" w16cid:durableId="438260452">
    <w:abstractNumId w:val="7"/>
  </w:num>
  <w:num w:numId="28" w16cid:durableId="110512047">
    <w:abstractNumId w:val="12"/>
  </w:num>
  <w:num w:numId="29" w16cid:durableId="853809368">
    <w:abstractNumId w:val="28"/>
  </w:num>
  <w:num w:numId="30" w16cid:durableId="1672173060">
    <w:abstractNumId w:val="11"/>
  </w:num>
  <w:num w:numId="31" w16cid:durableId="2015305229">
    <w:abstractNumId w:val="8"/>
  </w:num>
  <w:num w:numId="32" w16cid:durableId="1510632607">
    <w:abstractNumId w:val="9"/>
  </w:num>
  <w:num w:numId="33" w16cid:durableId="190996876">
    <w:abstractNumId w:val="13"/>
  </w:num>
  <w:num w:numId="34" w16cid:durableId="193080373">
    <w:abstractNumId w:val="29"/>
  </w:num>
  <w:num w:numId="35" w16cid:durableId="29441549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C74"/>
    <w:rsid w:val="0000061C"/>
    <w:rsid w:val="00000BA6"/>
    <w:rsid w:val="00000E22"/>
    <w:rsid w:val="00000F45"/>
    <w:rsid w:val="00001846"/>
    <w:rsid w:val="000019CC"/>
    <w:rsid w:val="00002679"/>
    <w:rsid w:val="00002A5F"/>
    <w:rsid w:val="00002CF2"/>
    <w:rsid w:val="00003455"/>
    <w:rsid w:val="0000347F"/>
    <w:rsid w:val="00003763"/>
    <w:rsid w:val="000039B9"/>
    <w:rsid w:val="00004EDE"/>
    <w:rsid w:val="0000560E"/>
    <w:rsid w:val="00006114"/>
    <w:rsid w:val="00006261"/>
    <w:rsid w:val="0000634D"/>
    <w:rsid w:val="00006783"/>
    <w:rsid w:val="000074F5"/>
    <w:rsid w:val="0000758C"/>
    <w:rsid w:val="00007767"/>
    <w:rsid w:val="000103E6"/>
    <w:rsid w:val="00010A2C"/>
    <w:rsid w:val="00010B2B"/>
    <w:rsid w:val="00010BF5"/>
    <w:rsid w:val="00010E38"/>
    <w:rsid w:val="0001125B"/>
    <w:rsid w:val="00011335"/>
    <w:rsid w:val="000115C1"/>
    <w:rsid w:val="00011AFD"/>
    <w:rsid w:val="00011C61"/>
    <w:rsid w:val="00011EC6"/>
    <w:rsid w:val="000125EC"/>
    <w:rsid w:val="0001320C"/>
    <w:rsid w:val="000136A9"/>
    <w:rsid w:val="000142F9"/>
    <w:rsid w:val="00014652"/>
    <w:rsid w:val="00014B3F"/>
    <w:rsid w:val="0001577A"/>
    <w:rsid w:val="0001599B"/>
    <w:rsid w:val="00015C29"/>
    <w:rsid w:val="00016997"/>
    <w:rsid w:val="000177A8"/>
    <w:rsid w:val="000178D6"/>
    <w:rsid w:val="00017CC6"/>
    <w:rsid w:val="00017DA7"/>
    <w:rsid w:val="000202D1"/>
    <w:rsid w:val="0002030A"/>
    <w:rsid w:val="00020743"/>
    <w:rsid w:val="0002098C"/>
    <w:rsid w:val="00020CB0"/>
    <w:rsid w:val="00021123"/>
    <w:rsid w:val="00021661"/>
    <w:rsid w:val="000217F5"/>
    <w:rsid w:val="000219D6"/>
    <w:rsid w:val="00021E9C"/>
    <w:rsid w:val="000222F3"/>
    <w:rsid w:val="0002342D"/>
    <w:rsid w:val="00023C4E"/>
    <w:rsid w:val="00023EF7"/>
    <w:rsid w:val="000246A9"/>
    <w:rsid w:val="000247D5"/>
    <w:rsid w:val="00024BD2"/>
    <w:rsid w:val="00024C04"/>
    <w:rsid w:val="000259F0"/>
    <w:rsid w:val="00025D2E"/>
    <w:rsid w:val="000269C8"/>
    <w:rsid w:val="00026BC3"/>
    <w:rsid w:val="0002720C"/>
    <w:rsid w:val="0002729D"/>
    <w:rsid w:val="0003058E"/>
    <w:rsid w:val="000305B4"/>
    <w:rsid w:val="00030663"/>
    <w:rsid w:val="00031288"/>
    <w:rsid w:val="000313DF"/>
    <w:rsid w:val="000315B1"/>
    <w:rsid w:val="00031870"/>
    <w:rsid w:val="00031890"/>
    <w:rsid w:val="00032676"/>
    <w:rsid w:val="00032B9B"/>
    <w:rsid w:val="00032D0E"/>
    <w:rsid w:val="00033636"/>
    <w:rsid w:val="00034555"/>
    <w:rsid w:val="000346BD"/>
    <w:rsid w:val="00035544"/>
    <w:rsid w:val="0003636E"/>
    <w:rsid w:val="0003710C"/>
    <w:rsid w:val="0003789C"/>
    <w:rsid w:val="00037987"/>
    <w:rsid w:val="00037B87"/>
    <w:rsid w:val="00037BDA"/>
    <w:rsid w:val="00037CAD"/>
    <w:rsid w:val="00037EAB"/>
    <w:rsid w:val="00037F29"/>
    <w:rsid w:val="00040304"/>
    <w:rsid w:val="000408C4"/>
    <w:rsid w:val="0004096F"/>
    <w:rsid w:val="00040DA0"/>
    <w:rsid w:val="000412C9"/>
    <w:rsid w:val="000413A8"/>
    <w:rsid w:val="000413B2"/>
    <w:rsid w:val="00041C86"/>
    <w:rsid w:val="00041D88"/>
    <w:rsid w:val="00041F94"/>
    <w:rsid w:val="000420F5"/>
    <w:rsid w:val="0004235E"/>
    <w:rsid w:val="000423C8"/>
    <w:rsid w:val="00042AB9"/>
    <w:rsid w:val="000436EB"/>
    <w:rsid w:val="00043731"/>
    <w:rsid w:val="0004383D"/>
    <w:rsid w:val="00043946"/>
    <w:rsid w:val="00043F40"/>
    <w:rsid w:val="00044057"/>
    <w:rsid w:val="00044097"/>
    <w:rsid w:val="00044A52"/>
    <w:rsid w:val="00045393"/>
    <w:rsid w:val="00045524"/>
    <w:rsid w:val="0004565D"/>
    <w:rsid w:val="000456C2"/>
    <w:rsid w:val="000465D9"/>
    <w:rsid w:val="00046C0B"/>
    <w:rsid w:val="000471CC"/>
    <w:rsid w:val="00050159"/>
    <w:rsid w:val="0005048D"/>
    <w:rsid w:val="00050C40"/>
    <w:rsid w:val="00051304"/>
    <w:rsid w:val="0005179F"/>
    <w:rsid w:val="00051830"/>
    <w:rsid w:val="0005266C"/>
    <w:rsid w:val="00052D49"/>
    <w:rsid w:val="0005317A"/>
    <w:rsid w:val="00053D08"/>
    <w:rsid w:val="000540CD"/>
    <w:rsid w:val="0005475D"/>
    <w:rsid w:val="0005477C"/>
    <w:rsid w:val="000547F4"/>
    <w:rsid w:val="000559BD"/>
    <w:rsid w:val="00056649"/>
    <w:rsid w:val="000567B8"/>
    <w:rsid w:val="00056A6A"/>
    <w:rsid w:val="000574F5"/>
    <w:rsid w:val="00057CFF"/>
    <w:rsid w:val="00057EB7"/>
    <w:rsid w:val="000603A5"/>
    <w:rsid w:val="00060582"/>
    <w:rsid w:val="0006068F"/>
    <w:rsid w:val="00060E5E"/>
    <w:rsid w:val="00061607"/>
    <w:rsid w:val="00061E1B"/>
    <w:rsid w:val="00061EA4"/>
    <w:rsid w:val="000627D8"/>
    <w:rsid w:val="000628D2"/>
    <w:rsid w:val="000635EA"/>
    <w:rsid w:val="00063763"/>
    <w:rsid w:val="00063F60"/>
    <w:rsid w:val="00064284"/>
    <w:rsid w:val="000646C6"/>
    <w:rsid w:val="00065083"/>
    <w:rsid w:val="00065B55"/>
    <w:rsid w:val="00065C39"/>
    <w:rsid w:val="00065E3E"/>
    <w:rsid w:val="00065FBD"/>
    <w:rsid w:val="00066169"/>
    <w:rsid w:val="00066219"/>
    <w:rsid w:val="0006628C"/>
    <w:rsid w:val="00066883"/>
    <w:rsid w:val="00066C63"/>
    <w:rsid w:val="00066FC6"/>
    <w:rsid w:val="00067426"/>
    <w:rsid w:val="0006763A"/>
    <w:rsid w:val="00070F0D"/>
    <w:rsid w:val="00070FB0"/>
    <w:rsid w:val="0007171F"/>
    <w:rsid w:val="00071DC4"/>
    <w:rsid w:val="00072245"/>
    <w:rsid w:val="00072254"/>
    <w:rsid w:val="0007229D"/>
    <w:rsid w:val="00072615"/>
    <w:rsid w:val="00072A2F"/>
    <w:rsid w:val="00072AE5"/>
    <w:rsid w:val="00072D9D"/>
    <w:rsid w:val="0007338B"/>
    <w:rsid w:val="00073981"/>
    <w:rsid w:val="000746C8"/>
    <w:rsid w:val="000752F0"/>
    <w:rsid w:val="00075447"/>
    <w:rsid w:val="0007551F"/>
    <w:rsid w:val="00075602"/>
    <w:rsid w:val="00075DDD"/>
    <w:rsid w:val="000761A9"/>
    <w:rsid w:val="00076772"/>
    <w:rsid w:val="00076A7E"/>
    <w:rsid w:val="00076F6B"/>
    <w:rsid w:val="000770DD"/>
    <w:rsid w:val="00077520"/>
    <w:rsid w:val="00077B6A"/>
    <w:rsid w:val="00077C03"/>
    <w:rsid w:val="0008087A"/>
    <w:rsid w:val="00081445"/>
    <w:rsid w:val="000818FD"/>
    <w:rsid w:val="0008193B"/>
    <w:rsid w:val="00081CA0"/>
    <w:rsid w:val="00081CA3"/>
    <w:rsid w:val="00081CDF"/>
    <w:rsid w:val="0008206D"/>
    <w:rsid w:val="00082453"/>
    <w:rsid w:val="00082BEC"/>
    <w:rsid w:val="000831E0"/>
    <w:rsid w:val="000833AD"/>
    <w:rsid w:val="000837F6"/>
    <w:rsid w:val="00083BA4"/>
    <w:rsid w:val="00084480"/>
    <w:rsid w:val="00084592"/>
    <w:rsid w:val="0008472B"/>
    <w:rsid w:val="00084DD7"/>
    <w:rsid w:val="00084DDC"/>
    <w:rsid w:val="00085000"/>
    <w:rsid w:val="00085056"/>
    <w:rsid w:val="00085531"/>
    <w:rsid w:val="00085628"/>
    <w:rsid w:val="000858FA"/>
    <w:rsid w:val="00085905"/>
    <w:rsid w:val="00085E9C"/>
    <w:rsid w:val="00085F4B"/>
    <w:rsid w:val="00086793"/>
    <w:rsid w:val="00086842"/>
    <w:rsid w:val="0008696C"/>
    <w:rsid w:val="00086C74"/>
    <w:rsid w:val="00087014"/>
    <w:rsid w:val="000877DA"/>
    <w:rsid w:val="00087850"/>
    <w:rsid w:val="00087AF6"/>
    <w:rsid w:val="00090089"/>
    <w:rsid w:val="00091353"/>
    <w:rsid w:val="00091655"/>
    <w:rsid w:val="00091698"/>
    <w:rsid w:val="00091FD7"/>
    <w:rsid w:val="00092590"/>
    <w:rsid w:val="000925F3"/>
    <w:rsid w:val="000931D6"/>
    <w:rsid w:val="0009391E"/>
    <w:rsid w:val="00093AF1"/>
    <w:rsid w:val="00093B49"/>
    <w:rsid w:val="0009461B"/>
    <w:rsid w:val="00095470"/>
    <w:rsid w:val="0009568D"/>
    <w:rsid w:val="00095A32"/>
    <w:rsid w:val="00096233"/>
    <w:rsid w:val="000963AF"/>
    <w:rsid w:val="00096DC6"/>
    <w:rsid w:val="00097056"/>
    <w:rsid w:val="00097383"/>
    <w:rsid w:val="00097927"/>
    <w:rsid w:val="00097A58"/>
    <w:rsid w:val="00097FC5"/>
    <w:rsid w:val="000A01D6"/>
    <w:rsid w:val="000A0523"/>
    <w:rsid w:val="000A15B9"/>
    <w:rsid w:val="000A1A63"/>
    <w:rsid w:val="000A292B"/>
    <w:rsid w:val="000A3033"/>
    <w:rsid w:val="000A3CE7"/>
    <w:rsid w:val="000A3D6B"/>
    <w:rsid w:val="000A401D"/>
    <w:rsid w:val="000A42FB"/>
    <w:rsid w:val="000A47E5"/>
    <w:rsid w:val="000A4AFC"/>
    <w:rsid w:val="000A4FBE"/>
    <w:rsid w:val="000A508F"/>
    <w:rsid w:val="000A55AB"/>
    <w:rsid w:val="000A58DC"/>
    <w:rsid w:val="000A5AA6"/>
    <w:rsid w:val="000A5B43"/>
    <w:rsid w:val="000A5F52"/>
    <w:rsid w:val="000A6CB3"/>
    <w:rsid w:val="000A7142"/>
    <w:rsid w:val="000A748C"/>
    <w:rsid w:val="000A7E42"/>
    <w:rsid w:val="000B06D7"/>
    <w:rsid w:val="000B12A9"/>
    <w:rsid w:val="000B2F0F"/>
    <w:rsid w:val="000B39CD"/>
    <w:rsid w:val="000B4A4C"/>
    <w:rsid w:val="000B4A54"/>
    <w:rsid w:val="000B4D3F"/>
    <w:rsid w:val="000B52A7"/>
    <w:rsid w:val="000B5841"/>
    <w:rsid w:val="000B5989"/>
    <w:rsid w:val="000B63DD"/>
    <w:rsid w:val="000B6491"/>
    <w:rsid w:val="000B674F"/>
    <w:rsid w:val="000B6773"/>
    <w:rsid w:val="000B735B"/>
    <w:rsid w:val="000B76FB"/>
    <w:rsid w:val="000C020B"/>
    <w:rsid w:val="000C0749"/>
    <w:rsid w:val="000C085C"/>
    <w:rsid w:val="000C13DF"/>
    <w:rsid w:val="000C219B"/>
    <w:rsid w:val="000C22D9"/>
    <w:rsid w:val="000C2B89"/>
    <w:rsid w:val="000C30D7"/>
    <w:rsid w:val="000C334F"/>
    <w:rsid w:val="000C3C26"/>
    <w:rsid w:val="000C3FA3"/>
    <w:rsid w:val="000C4560"/>
    <w:rsid w:val="000C494A"/>
    <w:rsid w:val="000C522B"/>
    <w:rsid w:val="000C5D97"/>
    <w:rsid w:val="000C6A65"/>
    <w:rsid w:val="000C6E62"/>
    <w:rsid w:val="000C7061"/>
    <w:rsid w:val="000C73F9"/>
    <w:rsid w:val="000C75FC"/>
    <w:rsid w:val="000D0253"/>
    <w:rsid w:val="000D1AAE"/>
    <w:rsid w:val="000D1B6F"/>
    <w:rsid w:val="000D1BE8"/>
    <w:rsid w:val="000D25A1"/>
    <w:rsid w:val="000D274B"/>
    <w:rsid w:val="000D28DF"/>
    <w:rsid w:val="000D2902"/>
    <w:rsid w:val="000D2D00"/>
    <w:rsid w:val="000D35F4"/>
    <w:rsid w:val="000D3775"/>
    <w:rsid w:val="000D3C82"/>
    <w:rsid w:val="000D3D14"/>
    <w:rsid w:val="000D43A5"/>
    <w:rsid w:val="000D55C2"/>
    <w:rsid w:val="000D569E"/>
    <w:rsid w:val="000D5C05"/>
    <w:rsid w:val="000D5E80"/>
    <w:rsid w:val="000D6587"/>
    <w:rsid w:val="000D6883"/>
    <w:rsid w:val="000D69C3"/>
    <w:rsid w:val="000D75A4"/>
    <w:rsid w:val="000D7F94"/>
    <w:rsid w:val="000E03A2"/>
    <w:rsid w:val="000E0656"/>
    <w:rsid w:val="000E0FDF"/>
    <w:rsid w:val="000E17D2"/>
    <w:rsid w:val="000E23BB"/>
    <w:rsid w:val="000E2508"/>
    <w:rsid w:val="000E3129"/>
    <w:rsid w:val="000E35BB"/>
    <w:rsid w:val="000E43CA"/>
    <w:rsid w:val="000E4AC1"/>
    <w:rsid w:val="000E4D9D"/>
    <w:rsid w:val="000E4E2A"/>
    <w:rsid w:val="000E5243"/>
    <w:rsid w:val="000E59D5"/>
    <w:rsid w:val="000E6639"/>
    <w:rsid w:val="000E694E"/>
    <w:rsid w:val="000E699C"/>
    <w:rsid w:val="000E6AC6"/>
    <w:rsid w:val="000E72E4"/>
    <w:rsid w:val="000E77F2"/>
    <w:rsid w:val="000E7FAC"/>
    <w:rsid w:val="000F06A3"/>
    <w:rsid w:val="000F0E8B"/>
    <w:rsid w:val="000F10DF"/>
    <w:rsid w:val="000F1168"/>
    <w:rsid w:val="000F154F"/>
    <w:rsid w:val="000F1EB1"/>
    <w:rsid w:val="000F1F7F"/>
    <w:rsid w:val="000F2008"/>
    <w:rsid w:val="000F2641"/>
    <w:rsid w:val="000F296F"/>
    <w:rsid w:val="000F29C5"/>
    <w:rsid w:val="000F3201"/>
    <w:rsid w:val="000F3211"/>
    <w:rsid w:val="000F3AC1"/>
    <w:rsid w:val="000F473E"/>
    <w:rsid w:val="000F4A8A"/>
    <w:rsid w:val="000F5B6D"/>
    <w:rsid w:val="000F5F59"/>
    <w:rsid w:val="000F60A5"/>
    <w:rsid w:val="000F6481"/>
    <w:rsid w:val="000F649C"/>
    <w:rsid w:val="000F64C4"/>
    <w:rsid w:val="000F6B00"/>
    <w:rsid w:val="0010019A"/>
    <w:rsid w:val="00100223"/>
    <w:rsid w:val="001002EC"/>
    <w:rsid w:val="00100536"/>
    <w:rsid w:val="00100B69"/>
    <w:rsid w:val="001010E7"/>
    <w:rsid w:val="00101383"/>
    <w:rsid w:val="001015B4"/>
    <w:rsid w:val="00101EE0"/>
    <w:rsid w:val="00102200"/>
    <w:rsid w:val="00102FCC"/>
    <w:rsid w:val="001030D1"/>
    <w:rsid w:val="00103402"/>
    <w:rsid w:val="001043E0"/>
    <w:rsid w:val="00104927"/>
    <w:rsid w:val="00104E33"/>
    <w:rsid w:val="00104E71"/>
    <w:rsid w:val="0010500C"/>
    <w:rsid w:val="001053A1"/>
    <w:rsid w:val="001053D2"/>
    <w:rsid w:val="00105820"/>
    <w:rsid w:val="00105C7D"/>
    <w:rsid w:val="00105E81"/>
    <w:rsid w:val="001063B9"/>
    <w:rsid w:val="00106A7D"/>
    <w:rsid w:val="00106B2C"/>
    <w:rsid w:val="00106B75"/>
    <w:rsid w:val="00106D6E"/>
    <w:rsid w:val="0010713F"/>
    <w:rsid w:val="001075BC"/>
    <w:rsid w:val="001078ED"/>
    <w:rsid w:val="00107F59"/>
    <w:rsid w:val="00110CD5"/>
    <w:rsid w:val="0011381D"/>
    <w:rsid w:val="00113AB3"/>
    <w:rsid w:val="0011494A"/>
    <w:rsid w:val="00114EEB"/>
    <w:rsid w:val="00115025"/>
    <w:rsid w:val="001154B4"/>
    <w:rsid w:val="00115A38"/>
    <w:rsid w:val="00115ABB"/>
    <w:rsid w:val="00116220"/>
    <w:rsid w:val="001163ED"/>
    <w:rsid w:val="00116655"/>
    <w:rsid w:val="001174B8"/>
    <w:rsid w:val="00120372"/>
    <w:rsid w:val="00120635"/>
    <w:rsid w:val="001207F7"/>
    <w:rsid w:val="0012122F"/>
    <w:rsid w:val="0012131D"/>
    <w:rsid w:val="001228C0"/>
    <w:rsid w:val="00122F28"/>
    <w:rsid w:val="0012307B"/>
    <w:rsid w:val="001233C6"/>
    <w:rsid w:val="001245D7"/>
    <w:rsid w:val="00124742"/>
    <w:rsid w:val="00125214"/>
    <w:rsid w:val="00125419"/>
    <w:rsid w:val="00125A07"/>
    <w:rsid w:val="00125F95"/>
    <w:rsid w:val="00125FE9"/>
    <w:rsid w:val="00126993"/>
    <w:rsid w:val="001278CA"/>
    <w:rsid w:val="0013003A"/>
    <w:rsid w:val="0013111A"/>
    <w:rsid w:val="00131191"/>
    <w:rsid w:val="001311EE"/>
    <w:rsid w:val="0013134F"/>
    <w:rsid w:val="0013141B"/>
    <w:rsid w:val="001317C1"/>
    <w:rsid w:val="00131881"/>
    <w:rsid w:val="001319F6"/>
    <w:rsid w:val="00131B62"/>
    <w:rsid w:val="001332B7"/>
    <w:rsid w:val="00133749"/>
    <w:rsid w:val="00133CD2"/>
    <w:rsid w:val="001347E4"/>
    <w:rsid w:val="00134C4E"/>
    <w:rsid w:val="00134E96"/>
    <w:rsid w:val="001352F2"/>
    <w:rsid w:val="00135EA6"/>
    <w:rsid w:val="00136263"/>
    <w:rsid w:val="0013636C"/>
    <w:rsid w:val="00136A1E"/>
    <w:rsid w:val="00136BB6"/>
    <w:rsid w:val="0013728B"/>
    <w:rsid w:val="00137D08"/>
    <w:rsid w:val="001401C9"/>
    <w:rsid w:val="00141A1B"/>
    <w:rsid w:val="00142041"/>
    <w:rsid w:val="0014272B"/>
    <w:rsid w:val="00142785"/>
    <w:rsid w:val="00142C3F"/>
    <w:rsid w:val="00142E9C"/>
    <w:rsid w:val="00143C69"/>
    <w:rsid w:val="00144331"/>
    <w:rsid w:val="00145014"/>
    <w:rsid w:val="00145023"/>
    <w:rsid w:val="00145799"/>
    <w:rsid w:val="00145876"/>
    <w:rsid w:val="00147395"/>
    <w:rsid w:val="00147869"/>
    <w:rsid w:val="00147DDA"/>
    <w:rsid w:val="00150182"/>
    <w:rsid w:val="001513CF"/>
    <w:rsid w:val="00152615"/>
    <w:rsid w:val="00152A44"/>
    <w:rsid w:val="00152B53"/>
    <w:rsid w:val="001533D9"/>
    <w:rsid w:val="00153420"/>
    <w:rsid w:val="001534C4"/>
    <w:rsid w:val="001539E5"/>
    <w:rsid w:val="00153A1A"/>
    <w:rsid w:val="00153F33"/>
    <w:rsid w:val="00153F62"/>
    <w:rsid w:val="001542FE"/>
    <w:rsid w:val="001544AD"/>
    <w:rsid w:val="00154602"/>
    <w:rsid w:val="00154911"/>
    <w:rsid w:val="00154D67"/>
    <w:rsid w:val="00155AD0"/>
    <w:rsid w:val="00156BF8"/>
    <w:rsid w:val="001574D1"/>
    <w:rsid w:val="00157654"/>
    <w:rsid w:val="00157938"/>
    <w:rsid w:val="00157A28"/>
    <w:rsid w:val="00160175"/>
    <w:rsid w:val="001601C8"/>
    <w:rsid w:val="00160625"/>
    <w:rsid w:val="00160855"/>
    <w:rsid w:val="00160A7F"/>
    <w:rsid w:val="0016128B"/>
    <w:rsid w:val="00161A58"/>
    <w:rsid w:val="00161A62"/>
    <w:rsid w:val="001620E5"/>
    <w:rsid w:val="001628D9"/>
    <w:rsid w:val="001639DF"/>
    <w:rsid w:val="00164155"/>
    <w:rsid w:val="0016446D"/>
    <w:rsid w:val="001659B0"/>
    <w:rsid w:val="00166358"/>
    <w:rsid w:val="001666D2"/>
    <w:rsid w:val="00166D22"/>
    <w:rsid w:val="00166F51"/>
    <w:rsid w:val="0016707A"/>
    <w:rsid w:val="00167755"/>
    <w:rsid w:val="00167839"/>
    <w:rsid w:val="00167AD6"/>
    <w:rsid w:val="0017014A"/>
    <w:rsid w:val="001706E2"/>
    <w:rsid w:val="00170EC4"/>
    <w:rsid w:val="001718C3"/>
    <w:rsid w:val="00171B5A"/>
    <w:rsid w:val="00171D93"/>
    <w:rsid w:val="00172044"/>
    <w:rsid w:val="001726B7"/>
    <w:rsid w:val="001730D6"/>
    <w:rsid w:val="001733AF"/>
    <w:rsid w:val="001734C8"/>
    <w:rsid w:val="00173FF9"/>
    <w:rsid w:val="00174696"/>
    <w:rsid w:val="00174EEB"/>
    <w:rsid w:val="001754C2"/>
    <w:rsid w:val="00175957"/>
    <w:rsid w:val="00175A23"/>
    <w:rsid w:val="00175B2F"/>
    <w:rsid w:val="00175DFA"/>
    <w:rsid w:val="00175F4E"/>
    <w:rsid w:val="00176C86"/>
    <w:rsid w:val="00177445"/>
    <w:rsid w:val="00177698"/>
    <w:rsid w:val="001779CE"/>
    <w:rsid w:val="001803E1"/>
    <w:rsid w:val="00180443"/>
    <w:rsid w:val="001804EF"/>
    <w:rsid w:val="0018055A"/>
    <w:rsid w:val="00180769"/>
    <w:rsid w:val="00182B4D"/>
    <w:rsid w:val="00182F9F"/>
    <w:rsid w:val="00183151"/>
    <w:rsid w:val="00183BA6"/>
    <w:rsid w:val="001842C3"/>
    <w:rsid w:val="00184CCF"/>
    <w:rsid w:val="0018555F"/>
    <w:rsid w:val="001855DD"/>
    <w:rsid w:val="0018579A"/>
    <w:rsid w:val="001857EF"/>
    <w:rsid w:val="00185A2C"/>
    <w:rsid w:val="001864F1"/>
    <w:rsid w:val="00186678"/>
    <w:rsid w:val="0018671D"/>
    <w:rsid w:val="00186C99"/>
    <w:rsid w:val="0018712E"/>
    <w:rsid w:val="00187EFA"/>
    <w:rsid w:val="001903E1"/>
    <w:rsid w:val="00190466"/>
    <w:rsid w:val="00191135"/>
    <w:rsid w:val="00191657"/>
    <w:rsid w:val="0019213A"/>
    <w:rsid w:val="00192211"/>
    <w:rsid w:val="001924FF"/>
    <w:rsid w:val="00192C9C"/>
    <w:rsid w:val="00192DD3"/>
    <w:rsid w:val="0019339D"/>
    <w:rsid w:val="0019348B"/>
    <w:rsid w:val="00193E8F"/>
    <w:rsid w:val="00194074"/>
    <w:rsid w:val="0019410C"/>
    <w:rsid w:val="00195035"/>
    <w:rsid w:val="00195047"/>
    <w:rsid w:val="001955F7"/>
    <w:rsid w:val="001957E2"/>
    <w:rsid w:val="001958A1"/>
    <w:rsid w:val="00195B18"/>
    <w:rsid w:val="00195BE2"/>
    <w:rsid w:val="00195FC0"/>
    <w:rsid w:val="00196890"/>
    <w:rsid w:val="00196B22"/>
    <w:rsid w:val="00197262"/>
    <w:rsid w:val="00197283"/>
    <w:rsid w:val="001979E1"/>
    <w:rsid w:val="001A07FE"/>
    <w:rsid w:val="001A0869"/>
    <w:rsid w:val="001A0EA1"/>
    <w:rsid w:val="001A1030"/>
    <w:rsid w:val="001A1205"/>
    <w:rsid w:val="001A1991"/>
    <w:rsid w:val="001A2219"/>
    <w:rsid w:val="001A24F6"/>
    <w:rsid w:val="001A2653"/>
    <w:rsid w:val="001A2C3F"/>
    <w:rsid w:val="001A2C98"/>
    <w:rsid w:val="001A2DA3"/>
    <w:rsid w:val="001A3252"/>
    <w:rsid w:val="001A35AF"/>
    <w:rsid w:val="001A3A02"/>
    <w:rsid w:val="001A4026"/>
    <w:rsid w:val="001A4314"/>
    <w:rsid w:val="001A432F"/>
    <w:rsid w:val="001A4548"/>
    <w:rsid w:val="001A45EB"/>
    <w:rsid w:val="001A4870"/>
    <w:rsid w:val="001A487F"/>
    <w:rsid w:val="001A4A60"/>
    <w:rsid w:val="001A4B06"/>
    <w:rsid w:val="001A5D50"/>
    <w:rsid w:val="001A5D67"/>
    <w:rsid w:val="001A677D"/>
    <w:rsid w:val="001A6F4C"/>
    <w:rsid w:val="001B0441"/>
    <w:rsid w:val="001B07E4"/>
    <w:rsid w:val="001B0EB1"/>
    <w:rsid w:val="001B1335"/>
    <w:rsid w:val="001B1800"/>
    <w:rsid w:val="001B1C84"/>
    <w:rsid w:val="001B1E1E"/>
    <w:rsid w:val="001B2892"/>
    <w:rsid w:val="001B2BA8"/>
    <w:rsid w:val="001B3837"/>
    <w:rsid w:val="001B4941"/>
    <w:rsid w:val="001B4AB0"/>
    <w:rsid w:val="001B5116"/>
    <w:rsid w:val="001B56A5"/>
    <w:rsid w:val="001B5940"/>
    <w:rsid w:val="001B5A8F"/>
    <w:rsid w:val="001B64F0"/>
    <w:rsid w:val="001B6BC4"/>
    <w:rsid w:val="001B7539"/>
    <w:rsid w:val="001B790F"/>
    <w:rsid w:val="001C0473"/>
    <w:rsid w:val="001C0C15"/>
    <w:rsid w:val="001C1323"/>
    <w:rsid w:val="001C1E8C"/>
    <w:rsid w:val="001C22B7"/>
    <w:rsid w:val="001C22FE"/>
    <w:rsid w:val="001C2B06"/>
    <w:rsid w:val="001C3DD6"/>
    <w:rsid w:val="001C44CD"/>
    <w:rsid w:val="001C462E"/>
    <w:rsid w:val="001C4B76"/>
    <w:rsid w:val="001C549E"/>
    <w:rsid w:val="001C5BE4"/>
    <w:rsid w:val="001C61F2"/>
    <w:rsid w:val="001C6F56"/>
    <w:rsid w:val="001C7339"/>
    <w:rsid w:val="001C73DB"/>
    <w:rsid w:val="001D0317"/>
    <w:rsid w:val="001D046C"/>
    <w:rsid w:val="001D0C1E"/>
    <w:rsid w:val="001D0CCB"/>
    <w:rsid w:val="001D13F9"/>
    <w:rsid w:val="001D1647"/>
    <w:rsid w:val="001D1E01"/>
    <w:rsid w:val="001D1EB1"/>
    <w:rsid w:val="001D201A"/>
    <w:rsid w:val="001D2294"/>
    <w:rsid w:val="001D2896"/>
    <w:rsid w:val="001D28F7"/>
    <w:rsid w:val="001D2AE1"/>
    <w:rsid w:val="001D3121"/>
    <w:rsid w:val="001D331B"/>
    <w:rsid w:val="001D332C"/>
    <w:rsid w:val="001D431E"/>
    <w:rsid w:val="001D4542"/>
    <w:rsid w:val="001D4AE5"/>
    <w:rsid w:val="001D4CE4"/>
    <w:rsid w:val="001D5569"/>
    <w:rsid w:val="001D5C04"/>
    <w:rsid w:val="001D716A"/>
    <w:rsid w:val="001D7A3F"/>
    <w:rsid w:val="001D7C76"/>
    <w:rsid w:val="001E03D7"/>
    <w:rsid w:val="001E05E3"/>
    <w:rsid w:val="001E0DB0"/>
    <w:rsid w:val="001E1443"/>
    <w:rsid w:val="001E1516"/>
    <w:rsid w:val="001E1D89"/>
    <w:rsid w:val="001E2944"/>
    <w:rsid w:val="001E3597"/>
    <w:rsid w:val="001E3870"/>
    <w:rsid w:val="001E3E6B"/>
    <w:rsid w:val="001E41A3"/>
    <w:rsid w:val="001E42D3"/>
    <w:rsid w:val="001E4496"/>
    <w:rsid w:val="001E498F"/>
    <w:rsid w:val="001E4BDC"/>
    <w:rsid w:val="001E4E7A"/>
    <w:rsid w:val="001E4FA7"/>
    <w:rsid w:val="001E52C8"/>
    <w:rsid w:val="001E54F5"/>
    <w:rsid w:val="001E56F3"/>
    <w:rsid w:val="001E57E0"/>
    <w:rsid w:val="001E5ECE"/>
    <w:rsid w:val="001E6159"/>
    <w:rsid w:val="001E6164"/>
    <w:rsid w:val="001E6397"/>
    <w:rsid w:val="001E64F2"/>
    <w:rsid w:val="001E6C97"/>
    <w:rsid w:val="001E6FAC"/>
    <w:rsid w:val="001E7755"/>
    <w:rsid w:val="001F052A"/>
    <w:rsid w:val="001F0658"/>
    <w:rsid w:val="001F0840"/>
    <w:rsid w:val="001F163E"/>
    <w:rsid w:val="001F1E42"/>
    <w:rsid w:val="001F1F44"/>
    <w:rsid w:val="001F205E"/>
    <w:rsid w:val="001F2320"/>
    <w:rsid w:val="001F2C36"/>
    <w:rsid w:val="001F306F"/>
    <w:rsid w:val="001F3773"/>
    <w:rsid w:val="001F39E3"/>
    <w:rsid w:val="001F4460"/>
    <w:rsid w:val="001F450B"/>
    <w:rsid w:val="001F45E7"/>
    <w:rsid w:val="001F4D09"/>
    <w:rsid w:val="001F4D27"/>
    <w:rsid w:val="001F4EEE"/>
    <w:rsid w:val="001F5405"/>
    <w:rsid w:val="001F6D06"/>
    <w:rsid w:val="001F74C0"/>
    <w:rsid w:val="00200B0E"/>
    <w:rsid w:val="00201B4A"/>
    <w:rsid w:val="00202294"/>
    <w:rsid w:val="0020299E"/>
    <w:rsid w:val="00202ED4"/>
    <w:rsid w:val="00203368"/>
    <w:rsid w:val="00203431"/>
    <w:rsid w:val="00203B8B"/>
    <w:rsid w:val="00203F78"/>
    <w:rsid w:val="00204B71"/>
    <w:rsid w:val="00204C1A"/>
    <w:rsid w:val="0020511E"/>
    <w:rsid w:val="0020649B"/>
    <w:rsid w:val="00206664"/>
    <w:rsid w:val="002069F3"/>
    <w:rsid w:val="00207D56"/>
    <w:rsid w:val="00207F4E"/>
    <w:rsid w:val="00211042"/>
    <w:rsid w:val="00211158"/>
    <w:rsid w:val="002112B1"/>
    <w:rsid w:val="00211531"/>
    <w:rsid w:val="00211C9E"/>
    <w:rsid w:val="00211F94"/>
    <w:rsid w:val="00212020"/>
    <w:rsid w:val="00212132"/>
    <w:rsid w:val="0021267F"/>
    <w:rsid w:val="0021273D"/>
    <w:rsid w:val="002127FB"/>
    <w:rsid w:val="00212B0D"/>
    <w:rsid w:val="00212FD8"/>
    <w:rsid w:val="00213189"/>
    <w:rsid w:val="00213DB3"/>
    <w:rsid w:val="00215461"/>
    <w:rsid w:val="00215749"/>
    <w:rsid w:val="002160F4"/>
    <w:rsid w:val="00216173"/>
    <w:rsid w:val="002164AF"/>
    <w:rsid w:val="00216784"/>
    <w:rsid w:val="0021717A"/>
    <w:rsid w:val="00217411"/>
    <w:rsid w:val="0021753D"/>
    <w:rsid w:val="00220449"/>
    <w:rsid w:val="002205C8"/>
    <w:rsid w:val="00221093"/>
    <w:rsid w:val="002210B3"/>
    <w:rsid w:val="00221232"/>
    <w:rsid w:val="00221A4F"/>
    <w:rsid w:val="00221BA9"/>
    <w:rsid w:val="00221BC2"/>
    <w:rsid w:val="002224C4"/>
    <w:rsid w:val="0022283B"/>
    <w:rsid w:val="00222DD5"/>
    <w:rsid w:val="002234F3"/>
    <w:rsid w:val="0022362E"/>
    <w:rsid w:val="0022382E"/>
    <w:rsid w:val="00223E33"/>
    <w:rsid w:val="00224D49"/>
    <w:rsid w:val="00225C99"/>
    <w:rsid w:val="00226134"/>
    <w:rsid w:val="0022624B"/>
    <w:rsid w:val="00226661"/>
    <w:rsid w:val="00226DDC"/>
    <w:rsid w:val="00227AFA"/>
    <w:rsid w:val="00227B08"/>
    <w:rsid w:val="00227B81"/>
    <w:rsid w:val="00227BC4"/>
    <w:rsid w:val="00230CA3"/>
    <w:rsid w:val="002318EE"/>
    <w:rsid w:val="0023221B"/>
    <w:rsid w:val="002322EB"/>
    <w:rsid w:val="00232511"/>
    <w:rsid w:val="00233890"/>
    <w:rsid w:val="00234EBF"/>
    <w:rsid w:val="0023580B"/>
    <w:rsid w:val="0023678C"/>
    <w:rsid w:val="00236ED4"/>
    <w:rsid w:val="002370BE"/>
    <w:rsid w:val="00237584"/>
    <w:rsid w:val="002404FA"/>
    <w:rsid w:val="002405B3"/>
    <w:rsid w:val="00240C4E"/>
    <w:rsid w:val="00240D10"/>
    <w:rsid w:val="002411F5"/>
    <w:rsid w:val="0024165A"/>
    <w:rsid w:val="00242030"/>
    <w:rsid w:val="00242489"/>
    <w:rsid w:val="00242DD8"/>
    <w:rsid w:val="00242E1F"/>
    <w:rsid w:val="00242FAD"/>
    <w:rsid w:val="00243870"/>
    <w:rsid w:val="00244192"/>
    <w:rsid w:val="002442FE"/>
    <w:rsid w:val="002443E3"/>
    <w:rsid w:val="0024468C"/>
    <w:rsid w:val="002449B8"/>
    <w:rsid w:val="00244C05"/>
    <w:rsid w:val="00244FA8"/>
    <w:rsid w:val="002454CE"/>
    <w:rsid w:val="002456AA"/>
    <w:rsid w:val="00246767"/>
    <w:rsid w:val="00246881"/>
    <w:rsid w:val="00246CA0"/>
    <w:rsid w:val="002473A0"/>
    <w:rsid w:val="002478E0"/>
    <w:rsid w:val="002479DC"/>
    <w:rsid w:val="00247D61"/>
    <w:rsid w:val="00250A94"/>
    <w:rsid w:val="00250EAE"/>
    <w:rsid w:val="00251CEE"/>
    <w:rsid w:val="00251EA9"/>
    <w:rsid w:val="00252AF7"/>
    <w:rsid w:val="002533B1"/>
    <w:rsid w:val="0025394D"/>
    <w:rsid w:val="00253B81"/>
    <w:rsid w:val="00253E89"/>
    <w:rsid w:val="00254488"/>
    <w:rsid w:val="00254616"/>
    <w:rsid w:val="00254E74"/>
    <w:rsid w:val="00256892"/>
    <w:rsid w:val="00256AAC"/>
    <w:rsid w:val="00257608"/>
    <w:rsid w:val="00260491"/>
    <w:rsid w:val="00260808"/>
    <w:rsid w:val="002608CB"/>
    <w:rsid w:val="00260BC8"/>
    <w:rsid w:val="00261984"/>
    <w:rsid w:val="00261E09"/>
    <w:rsid w:val="00261F73"/>
    <w:rsid w:val="00261FC5"/>
    <w:rsid w:val="00262585"/>
    <w:rsid w:val="00262652"/>
    <w:rsid w:val="00262BB7"/>
    <w:rsid w:val="002639D0"/>
    <w:rsid w:val="00264EE6"/>
    <w:rsid w:val="00264EF2"/>
    <w:rsid w:val="0026631A"/>
    <w:rsid w:val="00266458"/>
    <w:rsid w:val="002672A8"/>
    <w:rsid w:val="002672C2"/>
    <w:rsid w:val="0026773A"/>
    <w:rsid w:val="00267930"/>
    <w:rsid w:val="0027001B"/>
    <w:rsid w:val="002703A5"/>
    <w:rsid w:val="00271376"/>
    <w:rsid w:val="002720A9"/>
    <w:rsid w:val="0027219B"/>
    <w:rsid w:val="00272377"/>
    <w:rsid w:val="00272CE5"/>
    <w:rsid w:val="00273213"/>
    <w:rsid w:val="00273467"/>
    <w:rsid w:val="0027434D"/>
    <w:rsid w:val="00274E73"/>
    <w:rsid w:val="002758DB"/>
    <w:rsid w:val="00275ED7"/>
    <w:rsid w:val="002767C4"/>
    <w:rsid w:val="00276E19"/>
    <w:rsid w:val="002800DE"/>
    <w:rsid w:val="00280174"/>
    <w:rsid w:val="00280D81"/>
    <w:rsid w:val="00281796"/>
    <w:rsid w:val="00281AE9"/>
    <w:rsid w:val="00281BE6"/>
    <w:rsid w:val="00281C31"/>
    <w:rsid w:val="00281E1F"/>
    <w:rsid w:val="002821E6"/>
    <w:rsid w:val="0028230D"/>
    <w:rsid w:val="00283602"/>
    <w:rsid w:val="00283809"/>
    <w:rsid w:val="002839A6"/>
    <w:rsid w:val="00283B69"/>
    <w:rsid w:val="00283C5D"/>
    <w:rsid w:val="00283CBC"/>
    <w:rsid w:val="00283DA8"/>
    <w:rsid w:val="00285B48"/>
    <w:rsid w:val="00285B82"/>
    <w:rsid w:val="002869C7"/>
    <w:rsid w:val="0028745D"/>
    <w:rsid w:val="0028763E"/>
    <w:rsid w:val="00287696"/>
    <w:rsid w:val="0029013D"/>
    <w:rsid w:val="00290324"/>
    <w:rsid w:val="00290816"/>
    <w:rsid w:val="0029082B"/>
    <w:rsid w:val="00290A54"/>
    <w:rsid w:val="00291834"/>
    <w:rsid w:val="00291AB8"/>
    <w:rsid w:val="00291B71"/>
    <w:rsid w:val="00292594"/>
    <w:rsid w:val="0029261C"/>
    <w:rsid w:val="00292840"/>
    <w:rsid w:val="00292932"/>
    <w:rsid w:val="00292992"/>
    <w:rsid w:val="00293B80"/>
    <w:rsid w:val="00293E34"/>
    <w:rsid w:val="0029458D"/>
    <w:rsid w:val="002946BB"/>
    <w:rsid w:val="002948FF"/>
    <w:rsid w:val="00294D54"/>
    <w:rsid w:val="00294EEF"/>
    <w:rsid w:val="00294FAF"/>
    <w:rsid w:val="00295D5E"/>
    <w:rsid w:val="00295EB6"/>
    <w:rsid w:val="00297722"/>
    <w:rsid w:val="00297868"/>
    <w:rsid w:val="00297A1C"/>
    <w:rsid w:val="00297C08"/>
    <w:rsid w:val="00297CE8"/>
    <w:rsid w:val="00297EE7"/>
    <w:rsid w:val="002A00CC"/>
    <w:rsid w:val="002A010A"/>
    <w:rsid w:val="002A04ED"/>
    <w:rsid w:val="002A1026"/>
    <w:rsid w:val="002A1219"/>
    <w:rsid w:val="002A18AC"/>
    <w:rsid w:val="002A205F"/>
    <w:rsid w:val="002A2ACD"/>
    <w:rsid w:val="002A2B64"/>
    <w:rsid w:val="002A3110"/>
    <w:rsid w:val="002A3261"/>
    <w:rsid w:val="002A37CE"/>
    <w:rsid w:val="002A3B20"/>
    <w:rsid w:val="002A3C29"/>
    <w:rsid w:val="002A3C85"/>
    <w:rsid w:val="002A3D18"/>
    <w:rsid w:val="002A438A"/>
    <w:rsid w:val="002A4733"/>
    <w:rsid w:val="002A4A83"/>
    <w:rsid w:val="002A4D87"/>
    <w:rsid w:val="002A4FB6"/>
    <w:rsid w:val="002A53C6"/>
    <w:rsid w:val="002A54CD"/>
    <w:rsid w:val="002A5501"/>
    <w:rsid w:val="002A5640"/>
    <w:rsid w:val="002A5808"/>
    <w:rsid w:val="002A58B7"/>
    <w:rsid w:val="002A58FD"/>
    <w:rsid w:val="002A5BDC"/>
    <w:rsid w:val="002A6164"/>
    <w:rsid w:val="002A6532"/>
    <w:rsid w:val="002A6E21"/>
    <w:rsid w:val="002A71D7"/>
    <w:rsid w:val="002A736C"/>
    <w:rsid w:val="002A73A2"/>
    <w:rsid w:val="002A7615"/>
    <w:rsid w:val="002A7BD0"/>
    <w:rsid w:val="002A7F23"/>
    <w:rsid w:val="002B02F7"/>
    <w:rsid w:val="002B043E"/>
    <w:rsid w:val="002B11CF"/>
    <w:rsid w:val="002B1799"/>
    <w:rsid w:val="002B17B0"/>
    <w:rsid w:val="002B1967"/>
    <w:rsid w:val="002B1EFE"/>
    <w:rsid w:val="002B1FE7"/>
    <w:rsid w:val="002B237E"/>
    <w:rsid w:val="002B2486"/>
    <w:rsid w:val="002B2BF0"/>
    <w:rsid w:val="002B3333"/>
    <w:rsid w:val="002B3A6F"/>
    <w:rsid w:val="002B43A8"/>
    <w:rsid w:val="002B4D36"/>
    <w:rsid w:val="002B4F1A"/>
    <w:rsid w:val="002B5025"/>
    <w:rsid w:val="002B5211"/>
    <w:rsid w:val="002B5875"/>
    <w:rsid w:val="002B5B9E"/>
    <w:rsid w:val="002B5FF7"/>
    <w:rsid w:val="002B6204"/>
    <w:rsid w:val="002B6430"/>
    <w:rsid w:val="002B658B"/>
    <w:rsid w:val="002B6B9B"/>
    <w:rsid w:val="002B6D05"/>
    <w:rsid w:val="002B6E58"/>
    <w:rsid w:val="002B7179"/>
    <w:rsid w:val="002B7E0F"/>
    <w:rsid w:val="002C05A2"/>
    <w:rsid w:val="002C08FB"/>
    <w:rsid w:val="002C0BB1"/>
    <w:rsid w:val="002C0BCA"/>
    <w:rsid w:val="002C0C43"/>
    <w:rsid w:val="002C1887"/>
    <w:rsid w:val="002C2021"/>
    <w:rsid w:val="002C323A"/>
    <w:rsid w:val="002C3EFD"/>
    <w:rsid w:val="002C42E2"/>
    <w:rsid w:val="002C46E0"/>
    <w:rsid w:val="002C4D24"/>
    <w:rsid w:val="002C4DB5"/>
    <w:rsid w:val="002C4DBC"/>
    <w:rsid w:val="002C5525"/>
    <w:rsid w:val="002C55C4"/>
    <w:rsid w:val="002C56D4"/>
    <w:rsid w:val="002C57E5"/>
    <w:rsid w:val="002C5AB5"/>
    <w:rsid w:val="002C5B57"/>
    <w:rsid w:val="002C5EC2"/>
    <w:rsid w:val="002C6521"/>
    <w:rsid w:val="002C6670"/>
    <w:rsid w:val="002D057D"/>
    <w:rsid w:val="002D1770"/>
    <w:rsid w:val="002D1E3B"/>
    <w:rsid w:val="002D1F93"/>
    <w:rsid w:val="002D2585"/>
    <w:rsid w:val="002D26E7"/>
    <w:rsid w:val="002D344C"/>
    <w:rsid w:val="002D3E3D"/>
    <w:rsid w:val="002D3E92"/>
    <w:rsid w:val="002D48FF"/>
    <w:rsid w:val="002D5A93"/>
    <w:rsid w:val="002D5DCA"/>
    <w:rsid w:val="002D60D0"/>
    <w:rsid w:val="002D6497"/>
    <w:rsid w:val="002D6A75"/>
    <w:rsid w:val="002D6DA1"/>
    <w:rsid w:val="002E0184"/>
    <w:rsid w:val="002E023A"/>
    <w:rsid w:val="002E02B2"/>
    <w:rsid w:val="002E17B8"/>
    <w:rsid w:val="002E1AF8"/>
    <w:rsid w:val="002E423C"/>
    <w:rsid w:val="002E4581"/>
    <w:rsid w:val="002E4FA1"/>
    <w:rsid w:val="002E590F"/>
    <w:rsid w:val="002E59AD"/>
    <w:rsid w:val="002E5E95"/>
    <w:rsid w:val="002E6208"/>
    <w:rsid w:val="002E63B5"/>
    <w:rsid w:val="002E70E6"/>
    <w:rsid w:val="002E7785"/>
    <w:rsid w:val="002F09A1"/>
    <w:rsid w:val="002F114C"/>
    <w:rsid w:val="002F119B"/>
    <w:rsid w:val="002F1DD8"/>
    <w:rsid w:val="002F20EE"/>
    <w:rsid w:val="002F2486"/>
    <w:rsid w:val="002F2B29"/>
    <w:rsid w:val="002F2BD2"/>
    <w:rsid w:val="002F3672"/>
    <w:rsid w:val="002F4739"/>
    <w:rsid w:val="002F47FD"/>
    <w:rsid w:val="002F49A0"/>
    <w:rsid w:val="002F5D7D"/>
    <w:rsid w:val="002F62E6"/>
    <w:rsid w:val="002F7CA1"/>
    <w:rsid w:val="00300790"/>
    <w:rsid w:val="00300F37"/>
    <w:rsid w:val="00301291"/>
    <w:rsid w:val="003019A2"/>
    <w:rsid w:val="00302201"/>
    <w:rsid w:val="00302323"/>
    <w:rsid w:val="00302343"/>
    <w:rsid w:val="00302A05"/>
    <w:rsid w:val="003030B1"/>
    <w:rsid w:val="00304185"/>
    <w:rsid w:val="00304E42"/>
    <w:rsid w:val="00304F9B"/>
    <w:rsid w:val="0030621E"/>
    <w:rsid w:val="00306CB1"/>
    <w:rsid w:val="00307095"/>
    <w:rsid w:val="003074D3"/>
    <w:rsid w:val="00307878"/>
    <w:rsid w:val="00307CC7"/>
    <w:rsid w:val="003107EF"/>
    <w:rsid w:val="00311305"/>
    <w:rsid w:val="00311410"/>
    <w:rsid w:val="00311620"/>
    <w:rsid w:val="00311891"/>
    <w:rsid w:val="0031207F"/>
    <w:rsid w:val="00312788"/>
    <w:rsid w:val="0031315F"/>
    <w:rsid w:val="00313A56"/>
    <w:rsid w:val="00313F74"/>
    <w:rsid w:val="00313FCC"/>
    <w:rsid w:val="0031433B"/>
    <w:rsid w:val="003143C3"/>
    <w:rsid w:val="003147D1"/>
    <w:rsid w:val="003148B4"/>
    <w:rsid w:val="00314D06"/>
    <w:rsid w:val="003155D4"/>
    <w:rsid w:val="00315C40"/>
    <w:rsid w:val="00316050"/>
    <w:rsid w:val="00316445"/>
    <w:rsid w:val="00316C34"/>
    <w:rsid w:val="00316CA8"/>
    <w:rsid w:val="00316E49"/>
    <w:rsid w:val="00317479"/>
    <w:rsid w:val="00317E1E"/>
    <w:rsid w:val="00320528"/>
    <w:rsid w:val="00320657"/>
    <w:rsid w:val="00320D4E"/>
    <w:rsid w:val="00321138"/>
    <w:rsid w:val="00321776"/>
    <w:rsid w:val="00321A3A"/>
    <w:rsid w:val="00321ACD"/>
    <w:rsid w:val="00321AE1"/>
    <w:rsid w:val="0032337B"/>
    <w:rsid w:val="003245EC"/>
    <w:rsid w:val="003245FF"/>
    <w:rsid w:val="00324E59"/>
    <w:rsid w:val="00324F81"/>
    <w:rsid w:val="00325EE0"/>
    <w:rsid w:val="00326AE5"/>
    <w:rsid w:val="003276B6"/>
    <w:rsid w:val="00327CA9"/>
    <w:rsid w:val="003303B2"/>
    <w:rsid w:val="00330D68"/>
    <w:rsid w:val="003318F1"/>
    <w:rsid w:val="00331E72"/>
    <w:rsid w:val="00332C08"/>
    <w:rsid w:val="00332F96"/>
    <w:rsid w:val="00333305"/>
    <w:rsid w:val="00333DD6"/>
    <w:rsid w:val="003344B3"/>
    <w:rsid w:val="00334675"/>
    <w:rsid w:val="00335A08"/>
    <w:rsid w:val="00335C81"/>
    <w:rsid w:val="00335EB2"/>
    <w:rsid w:val="00336999"/>
    <w:rsid w:val="00336CDF"/>
    <w:rsid w:val="00336D13"/>
    <w:rsid w:val="00340E47"/>
    <w:rsid w:val="003410C3"/>
    <w:rsid w:val="00341812"/>
    <w:rsid w:val="00341D71"/>
    <w:rsid w:val="00341F67"/>
    <w:rsid w:val="00341FC7"/>
    <w:rsid w:val="00342FCE"/>
    <w:rsid w:val="0034330A"/>
    <w:rsid w:val="003437BB"/>
    <w:rsid w:val="00343D52"/>
    <w:rsid w:val="003440FD"/>
    <w:rsid w:val="00344521"/>
    <w:rsid w:val="003446E6"/>
    <w:rsid w:val="003447C6"/>
    <w:rsid w:val="0034489F"/>
    <w:rsid w:val="00344C25"/>
    <w:rsid w:val="0034518C"/>
    <w:rsid w:val="003454EA"/>
    <w:rsid w:val="0034555E"/>
    <w:rsid w:val="003455FC"/>
    <w:rsid w:val="003460F5"/>
    <w:rsid w:val="003464C8"/>
    <w:rsid w:val="003474F2"/>
    <w:rsid w:val="003479A5"/>
    <w:rsid w:val="00350803"/>
    <w:rsid w:val="00350C5A"/>
    <w:rsid w:val="00350CA5"/>
    <w:rsid w:val="0035159A"/>
    <w:rsid w:val="0035160B"/>
    <w:rsid w:val="0035164E"/>
    <w:rsid w:val="00351800"/>
    <w:rsid w:val="00351B5A"/>
    <w:rsid w:val="00351D55"/>
    <w:rsid w:val="0035227D"/>
    <w:rsid w:val="0035249D"/>
    <w:rsid w:val="003525C5"/>
    <w:rsid w:val="00352EAE"/>
    <w:rsid w:val="0035302D"/>
    <w:rsid w:val="0035311E"/>
    <w:rsid w:val="0035330E"/>
    <w:rsid w:val="00353AC6"/>
    <w:rsid w:val="00354105"/>
    <w:rsid w:val="0035468E"/>
    <w:rsid w:val="00354C42"/>
    <w:rsid w:val="00355202"/>
    <w:rsid w:val="00355244"/>
    <w:rsid w:val="0035597A"/>
    <w:rsid w:val="00356F14"/>
    <w:rsid w:val="0035729C"/>
    <w:rsid w:val="003572DF"/>
    <w:rsid w:val="003576E8"/>
    <w:rsid w:val="00357717"/>
    <w:rsid w:val="003579BC"/>
    <w:rsid w:val="00357B4A"/>
    <w:rsid w:val="003602F0"/>
    <w:rsid w:val="003607CA"/>
    <w:rsid w:val="0036092F"/>
    <w:rsid w:val="0036094F"/>
    <w:rsid w:val="0036166D"/>
    <w:rsid w:val="00361F89"/>
    <w:rsid w:val="00361FD9"/>
    <w:rsid w:val="00362B29"/>
    <w:rsid w:val="00362C6A"/>
    <w:rsid w:val="00363C3A"/>
    <w:rsid w:val="00364102"/>
    <w:rsid w:val="00364186"/>
    <w:rsid w:val="00364DA7"/>
    <w:rsid w:val="0036560F"/>
    <w:rsid w:val="0036579D"/>
    <w:rsid w:val="00365D1E"/>
    <w:rsid w:val="00366BDB"/>
    <w:rsid w:val="00366F6D"/>
    <w:rsid w:val="003672EE"/>
    <w:rsid w:val="00370DE0"/>
    <w:rsid w:val="00371117"/>
    <w:rsid w:val="0037151D"/>
    <w:rsid w:val="00371649"/>
    <w:rsid w:val="00371F6D"/>
    <w:rsid w:val="00371FBC"/>
    <w:rsid w:val="00371FF4"/>
    <w:rsid w:val="00372173"/>
    <w:rsid w:val="00372B2D"/>
    <w:rsid w:val="00372C93"/>
    <w:rsid w:val="00373362"/>
    <w:rsid w:val="00375231"/>
    <w:rsid w:val="003753DB"/>
    <w:rsid w:val="00375448"/>
    <w:rsid w:val="003765B4"/>
    <w:rsid w:val="00376EF6"/>
    <w:rsid w:val="00377A9F"/>
    <w:rsid w:val="00377DFE"/>
    <w:rsid w:val="00377F47"/>
    <w:rsid w:val="003806A1"/>
    <w:rsid w:val="0038079F"/>
    <w:rsid w:val="00380DD5"/>
    <w:rsid w:val="00381860"/>
    <w:rsid w:val="00381A20"/>
    <w:rsid w:val="00381DBA"/>
    <w:rsid w:val="00381EC9"/>
    <w:rsid w:val="00381FD3"/>
    <w:rsid w:val="00382001"/>
    <w:rsid w:val="0038202D"/>
    <w:rsid w:val="00382823"/>
    <w:rsid w:val="00382E44"/>
    <w:rsid w:val="00383EAE"/>
    <w:rsid w:val="00383F14"/>
    <w:rsid w:val="0038403F"/>
    <w:rsid w:val="003844CD"/>
    <w:rsid w:val="0038497D"/>
    <w:rsid w:val="003849AF"/>
    <w:rsid w:val="00385303"/>
    <w:rsid w:val="00385497"/>
    <w:rsid w:val="0038621E"/>
    <w:rsid w:val="00386334"/>
    <w:rsid w:val="00386785"/>
    <w:rsid w:val="003868C8"/>
    <w:rsid w:val="00386E44"/>
    <w:rsid w:val="00386F60"/>
    <w:rsid w:val="003871AA"/>
    <w:rsid w:val="00387349"/>
    <w:rsid w:val="00387A3B"/>
    <w:rsid w:val="00390211"/>
    <w:rsid w:val="003915E0"/>
    <w:rsid w:val="0039358F"/>
    <w:rsid w:val="003938A4"/>
    <w:rsid w:val="00394390"/>
    <w:rsid w:val="00394B51"/>
    <w:rsid w:val="00394DC9"/>
    <w:rsid w:val="0039541E"/>
    <w:rsid w:val="003959C8"/>
    <w:rsid w:val="00395D89"/>
    <w:rsid w:val="00395E63"/>
    <w:rsid w:val="00396B38"/>
    <w:rsid w:val="003970A1"/>
    <w:rsid w:val="00397702"/>
    <w:rsid w:val="00397845"/>
    <w:rsid w:val="00397BE1"/>
    <w:rsid w:val="003A1EAA"/>
    <w:rsid w:val="003A214F"/>
    <w:rsid w:val="003A2296"/>
    <w:rsid w:val="003A28FD"/>
    <w:rsid w:val="003A30B5"/>
    <w:rsid w:val="003A30C6"/>
    <w:rsid w:val="003A3844"/>
    <w:rsid w:val="003A448E"/>
    <w:rsid w:val="003A4517"/>
    <w:rsid w:val="003A4F09"/>
    <w:rsid w:val="003A4F49"/>
    <w:rsid w:val="003A521F"/>
    <w:rsid w:val="003A5977"/>
    <w:rsid w:val="003A65DC"/>
    <w:rsid w:val="003A6C3C"/>
    <w:rsid w:val="003A6F01"/>
    <w:rsid w:val="003B0377"/>
    <w:rsid w:val="003B03C1"/>
    <w:rsid w:val="003B0CC8"/>
    <w:rsid w:val="003B1A48"/>
    <w:rsid w:val="003B2536"/>
    <w:rsid w:val="003B2580"/>
    <w:rsid w:val="003B27B7"/>
    <w:rsid w:val="003B3287"/>
    <w:rsid w:val="003B3A94"/>
    <w:rsid w:val="003B4413"/>
    <w:rsid w:val="003B4608"/>
    <w:rsid w:val="003B46DB"/>
    <w:rsid w:val="003B48A9"/>
    <w:rsid w:val="003B4A6D"/>
    <w:rsid w:val="003B4E42"/>
    <w:rsid w:val="003B544D"/>
    <w:rsid w:val="003B5A01"/>
    <w:rsid w:val="003B5C19"/>
    <w:rsid w:val="003B6A50"/>
    <w:rsid w:val="003B6AFE"/>
    <w:rsid w:val="003B7062"/>
    <w:rsid w:val="003B76AD"/>
    <w:rsid w:val="003B7A2F"/>
    <w:rsid w:val="003C067E"/>
    <w:rsid w:val="003C091F"/>
    <w:rsid w:val="003C0969"/>
    <w:rsid w:val="003C0CFB"/>
    <w:rsid w:val="003C0DDD"/>
    <w:rsid w:val="003C124C"/>
    <w:rsid w:val="003C1CFD"/>
    <w:rsid w:val="003C1DE8"/>
    <w:rsid w:val="003C2102"/>
    <w:rsid w:val="003C21D1"/>
    <w:rsid w:val="003C22C9"/>
    <w:rsid w:val="003C2654"/>
    <w:rsid w:val="003C294C"/>
    <w:rsid w:val="003C299C"/>
    <w:rsid w:val="003C2A64"/>
    <w:rsid w:val="003C2F43"/>
    <w:rsid w:val="003C34BA"/>
    <w:rsid w:val="003C3ACD"/>
    <w:rsid w:val="003C3BBD"/>
    <w:rsid w:val="003C4539"/>
    <w:rsid w:val="003C52B1"/>
    <w:rsid w:val="003C53CA"/>
    <w:rsid w:val="003C5A25"/>
    <w:rsid w:val="003C653B"/>
    <w:rsid w:val="003C6966"/>
    <w:rsid w:val="003C6B3C"/>
    <w:rsid w:val="003C6EA5"/>
    <w:rsid w:val="003C75FD"/>
    <w:rsid w:val="003D0459"/>
    <w:rsid w:val="003D07E5"/>
    <w:rsid w:val="003D0B4D"/>
    <w:rsid w:val="003D0E20"/>
    <w:rsid w:val="003D0FAF"/>
    <w:rsid w:val="003D27BE"/>
    <w:rsid w:val="003D2824"/>
    <w:rsid w:val="003D2B75"/>
    <w:rsid w:val="003D415D"/>
    <w:rsid w:val="003D49AF"/>
    <w:rsid w:val="003D4CB8"/>
    <w:rsid w:val="003D52C9"/>
    <w:rsid w:val="003D5369"/>
    <w:rsid w:val="003D5E34"/>
    <w:rsid w:val="003D645E"/>
    <w:rsid w:val="003D6775"/>
    <w:rsid w:val="003D6912"/>
    <w:rsid w:val="003D6CEB"/>
    <w:rsid w:val="003D6EB0"/>
    <w:rsid w:val="003D6F25"/>
    <w:rsid w:val="003D7081"/>
    <w:rsid w:val="003D70C4"/>
    <w:rsid w:val="003D7490"/>
    <w:rsid w:val="003D7637"/>
    <w:rsid w:val="003E0079"/>
    <w:rsid w:val="003E0B30"/>
    <w:rsid w:val="003E0FEF"/>
    <w:rsid w:val="003E1E5F"/>
    <w:rsid w:val="003E2546"/>
    <w:rsid w:val="003E2822"/>
    <w:rsid w:val="003E2854"/>
    <w:rsid w:val="003E2864"/>
    <w:rsid w:val="003E3E01"/>
    <w:rsid w:val="003E416C"/>
    <w:rsid w:val="003E48E5"/>
    <w:rsid w:val="003E4B67"/>
    <w:rsid w:val="003E5857"/>
    <w:rsid w:val="003E59FE"/>
    <w:rsid w:val="003E5AE7"/>
    <w:rsid w:val="003E5DBB"/>
    <w:rsid w:val="003E5E62"/>
    <w:rsid w:val="003E60FE"/>
    <w:rsid w:val="003E6B8B"/>
    <w:rsid w:val="003E7067"/>
    <w:rsid w:val="003E778D"/>
    <w:rsid w:val="003E7E89"/>
    <w:rsid w:val="003F02B0"/>
    <w:rsid w:val="003F03A4"/>
    <w:rsid w:val="003F0439"/>
    <w:rsid w:val="003F0467"/>
    <w:rsid w:val="003F0983"/>
    <w:rsid w:val="003F0D56"/>
    <w:rsid w:val="003F0E50"/>
    <w:rsid w:val="003F35FF"/>
    <w:rsid w:val="003F3B6C"/>
    <w:rsid w:val="003F585F"/>
    <w:rsid w:val="003F5C0B"/>
    <w:rsid w:val="003F5C9E"/>
    <w:rsid w:val="003F5DF1"/>
    <w:rsid w:val="003F5E36"/>
    <w:rsid w:val="003F5F4D"/>
    <w:rsid w:val="003F6E52"/>
    <w:rsid w:val="003F6F49"/>
    <w:rsid w:val="003F72F5"/>
    <w:rsid w:val="003F78E4"/>
    <w:rsid w:val="003F7978"/>
    <w:rsid w:val="003F7A46"/>
    <w:rsid w:val="00400615"/>
    <w:rsid w:val="00400C32"/>
    <w:rsid w:val="00401BF5"/>
    <w:rsid w:val="00402C33"/>
    <w:rsid w:val="00402CD1"/>
    <w:rsid w:val="004030E3"/>
    <w:rsid w:val="0040312D"/>
    <w:rsid w:val="004032B0"/>
    <w:rsid w:val="00403C60"/>
    <w:rsid w:val="00403E49"/>
    <w:rsid w:val="00404675"/>
    <w:rsid w:val="00404AF8"/>
    <w:rsid w:val="00404D74"/>
    <w:rsid w:val="00406238"/>
    <w:rsid w:val="0041010B"/>
    <w:rsid w:val="00410FA8"/>
    <w:rsid w:val="0041196F"/>
    <w:rsid w:val="00411AB8"/>
    <w:rsid w:val="00412046"/>
    <w:rsid w:val="00412B0A"/>
    <w:rsid w:val="00413BA8"/>
    <w:rsid w:val="00414169"/>
    <w:rsid w:val="0041441E"/>
    <w:rsid w:val="00414656"/>
    <w:rsid w:val="00414718"/>
    <w:rsid w:val="00414AE0"/>
    <w:rsid w:val="00414BB9"/>
    <w:rsid w:val="00414BD6"/>
    <w:rsid w:val="0041569F"/>
    <w:rsid w:val="004159BE"/>
    <w:rsid w:val="00415ABE"/>
    <w:rsid w:val="00415EE6"/>
    <w:rsid w:val="004160AC"/>
    <w:rsid w:val="00417D41"/>
    <w:rsid w:val="00417D81"/>
    <w:rsid w:val="00417FA3"/>
    <w:rsid w:val="0042023A"/>
    <w:rsid w:val="00420B35"/>
    <w:rsid w:val="00420B56"/>
    <w:rsid w:val="00420F68"/>
    <w:rsid w:val="0042114A"/>
    <w:rsid w:val="00421638"/>
    <w:rsid w:val="004216A0"/>
    <w:rsid w:val="0042172E"/>
    <w:rsid w:val="00421EC3"/>
    <w:rsid w:val="0042236D"/>
    <w:rsid w:val="00422B98"/>
    <w:rsid w:val="00422CBA"/>
    <w:rsid w:val="00423054"/>
    <w:rsid w:val="00423498"/>
    <w:rsid w:val="00423F7D"/>
    <w:rsid w:val="004244E2"/>
    <w:rsid w:val="00424C12"/>
    <w:rsid w:val="00425242"/>
    <w:rsid w:val="004254F7"/>
    <w:rsid w:val="00425664"/>
    <w:rsid w:val="00426DEC"/>
    <w:rsid w:val="00427388"/>
    <w:rsid w:val="00427522"/>
    <w:rsid w:val="00427A4C"/>
    <w:rsid w:val="00427B99"/>
    <w:rsid w:val="00427F71"/>
    <w:rsid w:val="004301D7"/>
    <w:rsid w:val="00430347"/>
    <w:rsid w:val="004304E3"/>
    <w:rsid w:val="00431031"/>
    <w:rsid w:val="004312AC"/>
    <w:rsid w:val="00431316"/>
    <w:rsid w:val="004317C2"/>
    <w:rsid w:val="00432003"/>
    <w:rsid w:val="004321D2"/>
    <w:rsid w:val="00432703"/>
    <w:rsid w:val="00432736"/>
    <w:rsid w:val="00432787"/>
    <w:rsid w:val="004327C0"/>
    <w:rsid w:val="00432B95"/>
    <w:rsid w:val="00432CA0"/>
    <w:rsid w:val="0043397F"/>
    <w:rsid w:val="00433FD7"/>
    <w:rsid w:val="00434865"/>
    <w:rsid w:val="00435AD7"/>
    <w:rsid w:val="00435D8C"/>
    <w:rsid w:val="00435FDF"/>
    <w:rsid w:val="00436D2A"/>
    <w:rsid w:val="00436D68"/>
    <w:rsid w:val="00436F14"/>
    <w:rsid w:val="004372FC"/>
    <w:rsid w:val="00437BDF"/>
    <w:rsid w:val="00440033"/>
    <w:rsid w:val="004402E8"/>
    <w:rsid w:val="0044070B"/>
    <w:rsid w:val="00440880"/>
    <w:rsid w:val="00440FCE"/>
    <w:rsid w:val="00441B06"/>
    <w:rsid w:val="00441D40"/>
    <w:rsid w:val="00442FBB"/>
    <w:rsid w:val="004430CE"/>
    <w:rsid w:val="004431BD"/>
    <w:rsid w:val="004438E6"/>
    <w:rsid w:val="004446C1"/>
    <w:rsid w:val="00444969"/>
    <w:rsid w:val="00444DDC"/>
    <w:rsid w:val="00445064"/>
    <w:rsid w:val="00445207"/>
    <w:rsid w:val="00445549"/>
    <w:rsid w:val="00445801"/>
    <w:rsid w:val="004458AF"/>
    <w:rsid w:val="00445DDE"/>
    <w:rsid w:val="004464F2"/>
    <w:rsid w:val="00446CCC"/>
    <w:rsid w:val="00446DE0"/>
    <w:rsid w:val="00446F95"/>
    <w:rsid w:val="0044786F"/>
    <w:rsid w:val="00447C7B"/>
    <w:rsid w:val="00447D6C"/>
    <w:rsid w:val="004504DF"/>
    <w:rsid w:val="00450AF5"/>
    <w:rsid w:val="00451079"/>
    <w:rsid w:val="0045140A"/>
    <w:rsid w:val="0045166B"/>
    <w:rsid w:val="00452926"/>
    <w:rsid w:val="0045329A"/>
    <w:rsid w:val="00453F60"/>
    <w:rsid w:val="00453FE4"/>
    <w:rsid w:val="00453FEB"/>
    <w:rsid w:val="0045412A"/>
    <w:rsid w:val="00454487"/>
    <w:rsid w:val="004546EA"/>
    <w:rsid w:val="00454BB4"/>
    <w:rsid w:val="00455383"/>
    <w:rsid w:val="00456026"/>
    <w:rsid w:val="00456594"/>
    <w:rsid w:val="00456E07"/>
    <w:rsid w:val="0045767B"/>
    <w:rsid w:val="00457C90"/>
    <w:rsid w:val="00457D74"/>
    <w:rsid w:val="00457E8F"/>
    <w:rsid w:val="00460230"/>
    <w:rsid w:val="00460591"/>
    <w:rsid w:val="00460D8C"/>
    <w:rsid w:val="00460E6C"/>
    <w:rsid w:val="00460FFC"/>
    <w:rsid w:val="0046185B"/>
    <w:rsid w:val="00461DE4"/>
    <w:rsid w:val="00462ACC"/>
    <w:rsid w:val="00462B7C"/>
    <w:rsid w:val="00462FD1"/>
    <w:rsid w:val="004634F1"/>
    <w:rsid w:val="004636EF"/>
    <w:rsid w:val="0046372E"/>
    <w:rsid w:val="00463B66"/>
    <w:rsid w:val="00463C58"/>
    <w:rsid w:val="004643D3"/>
    <w:rsid w:val="004647BB"/>
    <w:rsid w:val="00464BF3"/>
    <w:rsid w:val="00464F23"/>
    <w:rsid w:val="004657C7"/>
    <w:rsid w:val="004661ED"/>
    <w:rsid w:val="004666FB"/>
    <w:rsid w:val="00466A6E"/>
    <w:rsid w:val="00466C7A"/>
    <w:rsid w:val="00466D50"/>
    <w:rsid w:val="0046746A"/>
    <w:rsid w:val="00467B4A"/>
    <w:rsid w:val="0047032B"/>
    <w:rsid w:val="0047065A"/>
    <w:rsid w:val="0047112F"/>
    <w:rsid w:val="004712C2"/>
    <w:rsid w:val="00471ACD"/>
    <w:rsid w:val="00471C0E"/>
    <w:rsid w:val="00472080"/>
    <w:rsid w:val="004721FE"/>
    <w:rsid w:val="00472712"/>
    <w:rsid w:val="00472EC1"/>
    <w:rsid w:val="00472FFB"/>
    <w:rsid w:val="00473507"/>
    <w:rsid w:val="00473F15"/>
    <w:rsid w:val="00473F96"/>
    <w:rsid w:val="004751A2"/>
    <w:rsid w:val="004755A6"/>
    <w:rsid w:val="00475A34"/>
    <w:rsid w:val="00475D1F"/>
    <w:rsid w:val="004765C2"/>
    <w:rsid w:val="004766CC"/>
    <w:rsid w:val="0047728A"/>
    <w:rsid w:val="00477D05"/>
    <w:rsid w:val="0048052F"/>
    <w:rsid w:val="00480AE5"/>
    <w:rsid w:val="00481873"/>
    <w:rsid w:val="004825E4"/>
    <w:rsid w:val="004825E6"/>
    <w:rsid w:val="00482FE9"/>
    <w:rsid w:val="0048307E"/>
    <w:rsid w:val="00483288"/>
    <w:rsid w:val="00483D1F"/>
    <w:rsid w:val="00484751"/>
    <w:rsid w:val="00484828"/>
    <w:rsid w:val="00484AA8"/>
    <w:rsid w:val="004856F8"/>
    <w:rsid w:val="004859DC"/>
    <w:rsid w:val="00485E89"/>
    <w:rsid w:val="00486493"/>
    <w:rsid w:val="004864D6"/>
    <w:rsid w:val="004869DD"/>
    <w:rsid w:val="004870DA"/>
    <w:rsid w:val="00487520"/>
    <w:rsid w:val="00487836"/>
    <w:rsid w:val="004907F6"/>
    <w:rsid w:val="00490EF3"/>
    <w:rsid w:val="00490F06"/>
    <w:rsid w:val="00491048"/>
    <w:rsid w:val="00491BF4"/>
    <w:rsid w:val="00492AC7"/>
    <w:rsid w:val="00493040"/>
    <w:rsid w:val="004933CD"/>
    <w:rsid w:val="004935CD"/>
    <w:rsid w:val="004936E2"/>
    <w:rsid w:val="00494026"/>
    <w:rsid w:val="0049484F"/>
    <w:rsid w:val="00494C37"/>
    <w:rsid w:val="00494D5C"/>
    <w:rsid w:val="00494DB0"/>
    <w:rsid w:val="00495C23"/>
    <w:rsid w:val="00495E9D"/>
    <w:rsid w:val="00497467"/>
    <w:rsid w:val="004974AC"/>
    <w:rsid w:val="0049751F"/>
    <w:rsid w:val="004977AC"/>
    <w:rsid w:val="00497A90"/>
    <w:rsid w:val="00497AA9"/>
    <w:rsid w:val="00497CA7"/>
    <w:rsid w:val="00497CBF"/>
    <w:rsid w:val="004A025F"/>
    <w:rsid w:val="004A0276"/>
    <w:rsid w:val="004A173E"/>
    <w:rsid w:val="004A1C30"/>
    <w:rsid w:val="004A1D0D"/>
    <w:rsid w:val="004A25E0"/>
    <w:rsid w:val="004A2B07"/>
    <w:rsid w:val="004A2B91"/>
    <w:rsid w:val="004A2C4E"/>
    <w:rsid w:val="004A2D17"/>
    <w:rsid w:val="004A2DE4"/>
    <w:rsid w:val="004A32B5"/>
    <w:rsid w:val="004A3333"/>
    <w:rsid w:val="004A3641"/>
    <w:rsid w:val="004A4303"/>
    <w:rsid w:val="004A4532"/>
    <w:rsid w:val="004A4921"/>
    <w:rsid w:val="004A5CC4"/>
    <w:rsid w:val="004A6085"/>
    <w:rsid w:val="004A6308"/>
    <w:rsid w:val="004A64E1"/>
    <w:rsid w:val="004A6A14"/>
    <w:rsid w:val="004A72A6"/>
    <w:rsid w:val="004A744B"/>
    <w:rsid w:val="004A771C"/>
    <w:rsid w:val="004A7B9C"/>
    <w:rsid w:val="004B065A"/>
    <w:rsid w:val="004B0D33"/>
    <w:rsid w:val="004B0D96"/>
    <w:rsid w:val="004B10F9"/>
    <w:rsid w:val="004B12D3"/>
    <w:rsid w:val="004B13EC"/>
    <w:rsid w:val="004B1A73"/>
    <w:rsid w:val="004B1B1D"/>
    <w:rsid w:val="004B1E58"/>
    <w:rsid w:val="004B2454"/>
    <w:rsid w:val="004B25DE"/>
    <w:rsid w:val="004B373F"/>
    <w:rsid w:val="004B3C08"/>
    <w:rsid w:val="004B44F1"/>
    <w:rsid w:val="004B4BDB"/>
    <w:rsid w:val="004B6128"/>
    <w:rsid w:val="004B6538"/>
    <w:rsid w:val="004B6BB7"/>
    <w:rsid w:val="004B706E"/>
    <w:rsid w:val="004B71BE"/>
    <w:rsid w:val="004B72E9"/>
    <w:rsid w:val="004B7555"/>
    <w:rsid w:val="004B7694"/>
    <w:rsid w:val="004B76BA"/>
    <w:rsid w:val="004C03E1"/>
    <w:rsid w:val="004C0663"/>
    <w:rsid w:val="004C068F"/>
    <w:rsid w:val="004C0E54"/>
    <w:rsid w:val="004C1641"/>
    <w:rsid w:val="004C17A3"/>
    <w:rsid w:val="004C1B86"/>
    <w:rsid w:val="004C1D86"/>
    <w:rsid w:val="004C1DE6"/>
    <w:rsid w:val="004C2691"/>
    <w:rsid w:val="004C2911"/>
    <w:rsid w:val="004C33B8"/>
    <w:rsid w:val="004C3547"/>
    <w:rsid w:val="004C386F"/>
    <w:rsid w:val="004C396F"/>
    <w:rsid w:val="004C418A"/>
    <w:rsid w:val="004C47D6"/>
    <w:rsid w:val="004C489A"/>
    <w:rsid w:val="004C4BDE"/>
    <w:rsid w:val="004C5AF5"/>
    <w:rsid w:val="004C5B39"/>
    <w:rsid w:val="004C6092"/>
    <w:rsid w:val="004C6192"/>
    <w:rsid w:val="004C61C3"/>
    <w:rsid w:val="004C65AE"/>
    <w:rsid w:val="004C69F8"/>
    <w:rsid w:val="004C6DC4"/>
    <w:rsid w:val="004C7408"/>
    <w:rsid w:val="004C740D"/>
    <w:rsid w:val="004C7E59"/>
    <w:rsid w:val="004D00EA"/>
    <w:rsid w:val="004D0213"/>
    <w:rsid w:val="004D051D"/>
    <w:rsid w:val="004D05E7"/>
    <w:rsid w:val="004D097F"/>
    <w:rsid w:val="004D0DE0"/>
    <w:rsid w:val="004D1EF2"/>
    <w:rsid w:val="004D1FE2"/>
    <w:rsid w:val="004D2098"/>
    <w:rsid w:val="004D2229"/>
    <w:rsid w:val="004D222F"/>
    <w:rsid w:val="004D2A1E"/>
    <w:rsid w:val="004D2ACF"/>
    <w:rsid w:val="004D358C"/>
    <w:rsid w:val="004D3C22"/>
    <w:rsid w:val="004D3D69"/>
    <w:rsid w:val="004D4C50"/>
    <w:rsid w:val="004D535F"/>
    <w:rsid w:val="004D5459"/>
    <w:rsid w:val="004D58D3"/>
    <w:rsid w:val="004D5968"/>
    <w:rsid w:val="004D5C36"/>
    <w:rsid w:val="004D5C65"/>
    <w:rsid w:val="004D626F"/>
    <w:rsid w:val="004D69FE"/>
    <w:rsid w:val="004D6AB2"/>
    <w:rsid w:val="004D6C7A"/>
    <w:rsid w:val="004D762E"/>
    <w:rsid w:val="004D7983"/>
    <w:rsid w:val="004D7A54"/>
    <w:rsid w:val="004E05FF"/>
    <w:rsid w:val="004E08D7"/>
    <w:rsid w:val="004E13AE"/>
    <w:rsid w:val="004E1A02"/>
    <w:rsid w:val="004E1B7B"/>
    <w:rsid w:val="004E1D46"/>
    <w:rsid w:val="004E1DC2"/>
    <w:rsid w:val="004E273B"/>
    <w:rsid w:val="004E3280"/>
    <w:rsid w:val="004E3319"/>
    <w:rsid w:val="004E38EB"/>
    <w:rsid w:val="004E3CB9"/>
    <w:rsid w:val="004E3CF6"/>
    <w:rsid w:val="004E3EC8"/>
    <w:rsid w:val="004E45F9"/>
    <w:rsid w:val="004E4641"/>
    <w:rsid w:val="004E5141"/>
    <w:rsid w:val="004E535D"/>
    <w:rsid w:val="004E5749"/>
    <w:rsid w:val="004E5863"/>
    <w:rsid w:val="004E5BE5"/>
    <w:rsid w:val="004E5F9D"/>
    <w:rsid w:val="004E6D9F"/>
    <w:rsid w:val="004E721D"/>
    <w:rsid w:val="004E7A1E"/>
    <w:rsid w:val="004F02E8"/>
    <w:rsid w:val="004F08C6"/>
    <w:rsid w:val="004F0E13"/>
    <w:rsid w:val="004F10D4"/>
    <w:rsid w:val="004F1492"/>
    <w:rsid w:val="004F17C0"/>
    <w:rsid w:val="004F18CF"/>
    <w:rsid w:val="004F1F05"/>
    <w:rsid w:val="004F2955"/>
    <w:rsid w:val="004F30F8"/>
    <w:rsid w:val="004F3B51"/>
    <w:rsid w:val="004F3C31"/>
    <w:rsid w:val="004F477C"/>
    <w:rsid w:val="004F4C7D"/>
    <w:rsid w:val="004F4D41"/>
    <w:rsid w:val="004F4D6E"/>
    <w:rsid w:val="004F4D86"/>
    <w:rsid w:val="004F4FD8"/>
    <w:rsid w:val="004F5029"/>
    <w:rsid w:val="004F513F"/>
    <w:rsid w:val="004F5666"/>
    <w:rsid w:val="004F6265"/>
    <w:rsid w:val="004F63A4"/>
    <w:rsid w:val="004F650A"/>
    <w:rsid w:val="004F7358"/>
    <w:rsid w:val="004F74B8"/>
    <w:rsid w:val="004F75B7"/>
    <w:rsid w:val="004F7C75"/>
    <w:rsid w:val="004F7D84"/>
    <w:rsid w:val="00500045"/>
    <w:rsid w:val="005000D3"/>
    <w:rsid w:val="00500C68"/>
    <w:rsid w:val="00500EF3"/>
    <w:rsid w:val="00501328"/>
    <w:rsid w:val="00501720"/>
    <w:rsid w:val="005017C8"/>
    <w:rsid w:val="00502249"/>
    <w:rsid w:val="005029FE"/>
    <w:rsid w:val="00502E49"/>
    <w:rsid w:val="0050355C"/>
    <w:rsid w:val="0050364F"/>
    <w:rsid w:val="00503A7A"/>
    <w:rsid w:val="00504612"/>
    <w:rsid w:val="00504724"/>
    <w:rsid w:val="00505605"/>
    <w:rsid w:val="00505BDE"/>
    <w:rsid w:val="00505F58"/>
    <w:rsid w:val="00506240"/>
    <w:rsid w:val="005064E7"/>
    <w:rsid w:val="005065B9"/>
    <w:rsid w:val="005068F3"/>
    <w:rsid w:val="00506BD2"/>
    <w:rsid w:val="00506D51"/>
    <w:rsid w:val="00507084"/>
    <w:rsid w:val="00510172"/>
    <w:rsid w:val="00510607"/>
    <w:rsid w:val="005108A6"/>
    <w:rsid w:val="00510BBF"/>
    <w:rsid w:val="00510EBE"/>
    <w:rsid w:val="005110A8"/>
    <w:rsid w:val="0051122D"/>
    <w:rsid w:val="00511684"/>
    <w:rsid w:val="00511767"/>
    <w:rsid w:val="0051181A"/>
    <w:rsid w:val="00511923"/>
    <w:rsid w:val="00511C47"/>
    <w:rsid w:val="00511E13"/>
    <w:rsid w:val="00512167"/>
    <w:rsid w:val="00512AB5"/>
    <w:rsid w:val="00513219"/>
    <w:rsid w:val="00513387"/>
    <w:rsid w:val="00513DE2"/>
    <w:rsid w:val="00513DE5"/>
    <w:rsid w:val="00513E22"/>
    <w:rsid w:val="00514116"/>
    <w:rsid w:val="00514413"/>
    <w:rsid w:val="0051476E"/>
    <w:rsid w:val="00515054"/>
    <w:rsid w:val="00515966"/>
    <w:rsid w:val="00516163"/>
    <w:rsid w:val="00516452"/>
    <w:rsid w:val="0051661C"/>
    <w:rsid w:val="00516F59"/>
    <w:rsid w:val="005178F5"/>
    <w:rsid w:val="00517DF4"/>
    <w:rsid w:val="00520B2B"/>
    <w:rsid w:val="00520EC5"/>
    <w:rsid w:val="005211D4"/>
    <w:rsid w:val="00521879"/>
    <w:rsid w:val="00521997"/>
    <w:rsid w:val="00522986"/>
    <w:rsid w:val="005230F2"/>
    <w:rsid w:val="00523490"/>
    <w:rsid w:val="00523635"/>
    <w:rsid w:val="00523A06"/>
    <w:rsid w:val="00524B6C"/>
    <w:rsid w:val="00524C80"/>
    <w:rsid w:val="00524E7A"/>
    <w:rsid w:val="00524EA8"/>
    <w:rsid w:val="00525450"/>
    <w:rsid w:val="00525514"/>
    <w:rsid w:val="00525604"/>
    <w:rsid w:val="005258CF"/>
    <w:rsid w:val="00526014"/>
    <w:rsid w:val="00526283"/>
    <w:rsid w:val="00526507"/>
    <w:rsid w:val="00526676"/>
    <w:rsid w:val="0052784F"/>
    <w:rsid w:val="00527A87"/>
    <w:rsid w:val="00527B46"/>
    <w:rsid w:val="00527F22"/>
    <w:rsid w:val="005300C7"/>
    <w:rsid w:val="005309B2"/>
    <w:rsid w:val="00530A63"/>
    <w:rsid w:val="00530D32"/>
    <w:rsid w:val="00530EBB"/>
    <w:rsid w:val="005312C6"/>
    <w:rsid w:val="00531B41"/>
    <w:rsid w:val="00531C54"/>
    <w:rsid w:val="005334EC"/>
    <w:rsid w:val="0053364E"/>
    <w:rsid w:val="005338C3"/>
    <w:rsid w:val="00533903"/>
    <w:rsid w:val="0053434A"/>
    <w:rsid w:val="0053445D"/>
    <w:rsid w:val="00534CDE"/>
    <w:rsid w:val="00535AB9"/>
    <w:rsid w:val="00535B79"/>
    <w:rsid w:val="00535E4F"/>
    <w:rsid w:val="00536069"/>
    <w:rsid w:val="00536593"/>
    <w:rsid w:val="00536A19"/>
    <w:rsid w:val="00536D15"/>
    <w:rsid w:val="005370D5"/>
    <w:rsid w:val="00537726"/>
    <w:rsid w:val="00537BDF"/>
    <w:rsid w:val="00537C1D"/>
    <w:rsid w:val="0054053A"/>
    <w:rsid w:val="005412B7"/>
    <w:rsid w:val="0054133C"/>
    <w:rsid w:val="00541EDF"/>
    <w:rsid w:val="00541F57"/>
    <w:rsid w:val="005422DC"/>
    <w:rsid w:val="0054275A"/>
    <w:rsid w:val="00542D59"/>
    <w:rsid w:val="00543292"/>
    <w:rsid w:val="005433AA"/>
    <w:rsid w:val="005436D1"/>
    <w:rsid w:val="005436F7"/>
    <w:rsid w:val="00544682"/>
    <w:rsid w:val="005446B9"/>
    <w:rsid w:val="005449A3"/>
    <w:rsid w:val="00544D71"/>
    <w:rsid w:val="00544E32"/>
    <w:rsid w:val="00545911"/>
    <w:rsid w:val="00545A94"/>
    <w:rsid w:val="00545C0E"/>
    <w:rsid w:val="00546CDF"/>
    <w:rsid w:val="00546EE8"/>
    <w:rsid w:val="00547B8A"/>
    <w:rsid w:val="00547C0F"/>
    <w:rsid w:val="00547FEC"/>
    <w:rsid w:val="00550051"/>
    <w:rsid w:val="00550163"/>
    <w:rsid w:val="005501F4"/>
    <w:rsid w:val="0055023F"/>
    <w:rsid w:val="0055032B"/>
    <w:rsid w:val="00550C39"/>
    <w:rsid w:val="0055111A"/>
    <w:rsid w:val="00551945"/>
    <w:rsid w:val="00552484"/>
    <w:rsid w:val="005525DA"/>
    <w:rsid w:val="00552678"/>
    <w:rsid w:val="00552DB7"/>
    <w:rsid w:val="0055307F"/>
    <w:rsid w:val="00553176"/>
    <w:rsid w:val="005534A9"/>
    <w:rsid w:val="00553814"/>
    <w:rsid w:val="00553FC6"/>
    <w:rsid w:val="0055446D"/>
    <w:rsid w:val="0055542B"/>
    <w:rsid w:val="00555761"/>
    <w:rsid w:val="0055590D"/>
    <w:rsid w:val="00555A36"/>
    <w:rsid w:val="00556009"/>
    <w:rsid w:val="005563A7"/>
    <w:rsid w:val="00556540"/>
    <w:rsid w:val="005566A5"/>
    <w:rsid w:val="00556856"/>
    <w:rsid w:val="00557347"/>
    <w:rsid w:val="00557548"/>
    <w:rsid w:val="00557730"/>
    <w:rsid w:val="00560265"/>
    <w:rsid w:val="005603E6"/>
    <w:rsid w:val="0056111A"/>
    <w:rsid w:val="00561C64"/>
    <w:rsid w:val="00562988"/>
    <w:rsid w:val="00562D2E"/>
    <w:rsid w:val="0056427C"/>
    <w:rsid w:val="00564861"/>
    <w:rsid w:val="00565156"/>
    <w:rsid w:val="00565BD7"/>
    <w:rsid w:val="00565C67"/>
    <w:rsid w:val="00566337"/>
    <w:rsid w:val="005668CA"/>
    <w:rsid w:val="00566B65"/>
    <w:rsid w:val="00566DDC"/>
    <w:rsid w:val="00566FA4"/>
    <w:rsid w:val="00570D90"/>
    <w:rsid w:val="00571033"/>
    <w:rsid w:val="0057135D"/>
    <w:rsid w:val="0057239D"/>
    <w:rsid w:val="00572F68"/>
    <w:rsid w:val="00572F9B"/>
    <w:rsid w:val="00573724"/>
    <w:rsid w:val="00573DC2"/>
    <w:rsid w:val="00573ED9"/>
    <w:rsid w:val="005746FA"/>
    <w:rsid w:val="00575DD0"/>
    <w:rsid w:val="005760C8"/>
    <w:rsid w:val="00576482"/>
    <w:rsid w:val="00576A66"/>
    <w:rsid w:val="00576B8E"/>
    <w:rsid w:val="005776CD"/>
    <w:rsid w:val="00577A17"/>
    <w:rsid w:val="00580143"/>
    <w:rsid w:val="00581031"/>
    <w:rsid w:val="00581063"/>
    <w:rsid w:val="00581317"/>
    <w:rsid w:val="00581F39"/>
    <w:rsid w:val="0058225A"/>
    <w:rsid w:val="0058226C"/>
    <w:rsid w:val="00582E41"/>
    <w:rsid w:val="005841FF"/>
    <w:rsid w:val="00584589"/>
    <w:rsid w:val="00584DE2"/>
    <w:rsid w:val="0058570A"/>
    <w:rsid w:val="00585AB1"/>
    <w:rsid w:val="005862F8"/>
    <w:rsid w:val="00586366"/>
    <w:rsid w:val="005867AE"/>
    <w:rsid w:val="005870BA"/>
    <w:rsid w:val="00587393"/>
    <w:rsid w:val="00587555"/>
    <w:rsid w:val="00587610"/>
    <w:rsid w:val="0058789B"/>
    <w:rsid w:val="005900C2"/>
    <w:rsid w:val="00591282"/>
    <w:rsid w:val="0059145B"/>
    <w:rsid w:val="0059166E"/>
    <w:rsid w:val="005916FC"/>
    <w:rsid w:val="0059179F"/>
    <w:rsid w:val="0059259E"/>
    <w:rsid w:val="00592FA9"/>
    <w:rsid w:val="0059350F"/>
    <w:rsid w:val="005935F4"/>
    <w:rsid w:val="0059368B"/>
    <w:rsid w:val="00594726"/>
    <w:rsid w:val="00594A92"/>
    <w:rsid w:val="005952B2"/>
    <w:rsid w:val="0059562D"/>
    <w:rsid w:val="005958AE"/>
    <w:rsid w:val="00595BE8"/>
    <w:rsid w:val="00596289"/>
    <w:rsid w:val="005963F8"/>
    <w:rsid w:val="00596AA6"/>
    <w:rsid w:val="00596E60"/>
    <w:rsid w:val="00597693"/>
    <w:rsid w:val="005A0B8A"/>
    <w:rsid w:val="005A0C20"/>
    <w:rsid w:val="005A1528"/>
    <w:rsid w:val="005A1EB6"/>
    <w:rsid w:val="005A1EBD"/>
    <w:rsid w:val="005A2066"/>
    <w:rsid w:val="005A28DC"/>
    <w:rsid w:val="005A293E"/>
    <w:rsid w:val="005A2AC2"/>
    <w:rsid w:val="005A2FEF"/>
    <w:rsid w:val="005A385F"/>
    <w:rsid w:val="005A3F4F"/>
    <w:rsid w:val="005A4577"/>
    <w:rsid w:val="005A48CB"/>
    <w:rsid w:val="005A4DD5"/>
    <w:rsid w:val="005A5609"/>
    <w:rsid w:val="005A58C6"/>
    <w:rsid w:val="005A5CA1"/>
    <w:rsid w:val="005A5FCF"/>
    <w:rsid w:val="005A6D05"/>
    <w:rsid w:val="005A6EBD"/>
    <w:rsid w:val="005A77CE"/>
    <w:rsid w:val="005A781B"/>
    <w:rsid w:val="005A7B28"/>
    <w:rsid w:val="005A7FF4"/>
    <w:rsid w:val="005B047A"/>
    <w:rsid w:val="005B0834"/>
    <w:rsid w:val="005B1DD0"/>
    <w:rsid w:val="005B21A7"/>
    <w:rsid w:val="005B23BB"/>
    <w:rsid w:val="005B28F6"/>
    <w:rsid w:val="005B304B"/>
    <w:rsid w:val="005B33E8"/>
    <w:rsid w:val="005B34E8"/>
    <w:rsid w:val="005B3E4D"/>
    <w:rsid w:val="005B411F"/>
    <w:rsid w:val="005B4BF4"/>
    <w:rsid w:val="005B505F"/>
    <w:rsid w:val="005B5072"/>
    <w:rsid w:val="005B5681"/>
    <w:rsid w:val="005B5CC8"/>
    <w:rsid w:val="005B7326"/>
    <w:rsid w:val="005B7902"/>
    <w:rsid w:val="005B7BC7"/>
    <w:rsid w:val="005B7C7A"/>
    <w:rsid w:val="005C008A"/>
    <w:rsid w:val="005C0207"/>
    <w:rsid w:val="005C060B"/>
    <w:rsid w:val="005C08E1"/>
    <w:rsid w:val="005C08F0"/>
    <w:rsid w:val="005C0BFF"/>
    <w:rsid w:val="005C0D2A"/>
    <w:rsid w:val="005C0DC7"/>
    <w:rsid w:val="005C13EC"/>
    <w:rsid w:val="005C1E9A"/>
    <w:rsid w:val="005C20C9"/>
    <w:rsid w:val="005C21E7"/>
    <w:rsid w:val="005C2517"/>
    <w:rsid w:val="005C2614"/>
    <w:rsid w:val="005C2632"/>
    <w:rsid w:val="005C2900"/>
    <w:rsid w:val="005C2E12"/>
    <w:rsid w:val="005C31AB"/>
    <w:rsid w:val="005C3360"/>
    <w:rsid w:val="005C3F88"/>
    <w:rsid w:val="005C43EC"/>
    <w:rsid w:val="005C4790"/>
    <w:rsid w:val="005C4C5D"/>
    <w:rsid w:val="005C50F1"/>
    <w:rsid w:val="005C5D48"/>
    <w:rsid w:val="005C6289"/>
    <w:rsid w:val="005C6DD8"/>
    <w:rsid w:val="005C7464"/>
    <w:rsid w:val="005C773C"/>
    <w:rsid w:val="005C78BD"/>
    <w:rsid w:val="005C7C0F"/>
    <w:rsid w:val="005D065A"/>
    <w:rsid w:val="005D17A8"/>
    <w:rsid w:val="005D2077"/>
    <w:rsid w:val="005D230D"/>
    <w:rsid w:val="005D232E"/>
    <w:rsid w:val="005D24C8"/>
    <w:rsid w:val="005D27C8"/>
    <w:rsid w:val="005D2990"/>
    <w:rsid w:val="005D2FD3"/>
    <w:rsid w:val="005D402A"/>
    <w:rsid w:val="005D40B4"/>
    <w:rsid w:val="005D4496"/>
    <w:rsid w:val="005D4537"/>
    <w:rsid w:val="005D4B13"/>
    <w:rsid w:val="005D4B9E"/>
    <w:rsid w:val="005D582B"/>
    <w:rsid w:val="005D59F4"/>
    <w:rsid w:val="005D5CF6"/>
    <w:rsid w:val="005D60E3"/>
    <w:rsid w:val="005D6690"/>
    <w:rsid w:val="005D6C5A"/>
    <w:rsid w:val="005D76D5"/>
    <w:rsid w:val="005E0037"/>
    <w:rsid w:val="005E0042"/>
    <w:rsid w:val="005E0299"/>
    <w:rsid w:val="005E03C8"/>
    <w:rsid w:val="005E07E4"/>
    <w:rsid w:val="005E1AEC"/>
    <w:rsid w:val="005E23D7"/>
    <w:rsid w:val="005E2555"/>
    <w:rsid w:val="005E2928"/>
    <w:rsid w:val="005E2CE3"/>
    <w:rsid w:val="005E34E7"/>
    <w:rsid w:val="005E3610"/>
    <w:rsid w:val="005E387F"/>
    <w:rsid w:val="005E3BA7"/>
    <w:rsid w:val="005E3F93"/>
    <w:rsid w:val="005E411E"/>
    <w:rsid w:val="005E4F0B"/>
    <w:rsid w:val="005E5691"/>
    <w:rsid w:val="005E5D0F"/>
    <w:rsid w:val="005E5FCA"/>
    <w:rsid w:val="005E6050"/>
    <w:rsid w:val="005E67D5"/>
    <w:rsid w:val="005E6D20"/>
    <w:rsid w:val="005E756D"/>
    <w:rsid w:val="005E7662"/>
    <w:rsid w:val="005E7D5E"/>
    <w:rsid w:val="005F0216"/>
    <w:rsid w:val="005F09D7"/>
    <w:rsid w:val="005F0FEF"/>
    <w:rsid w:val="005F1685"/>
    <w:rsid w:val="005F20C9"/>
    <w:rsid w:val="005F22CB"/>
    <w:rsid w:val="005F2BD6"/>
    <w:rsid w:val="005F3430"/>
    <w:rsid w:val="005F3B06"/>
    <w:rsid w:val="005F3CD0"/>
    <w:rsid w:val="005F42FC"/>
    <w:rsid w:val="005F431F"/>
    <w:rsid w:val="005F450D"/>
    <w:rsid w:val="005F4596"/>
    <w:rsid w:val="005F4659"/>
    <w:rsid w:val="005F4762"/>
    <w:rsid w:val="005F4EC1"/>
    <w:rsid w:val="005F50FC"/>
    <w:rsid w:val="005F5561"/>
    <w:rsid w:val="005F56AB"/>
    <w:rsid w:val="005F599B"/>
    <w:rsid w:val="005F5A29"/>
    <w:rsid w:val="005F60D8"/>
    <w:rsid w:val="005F6B7D"/>
    <w:rsid w:val="005F7297"/>
    <w:rsid w:val="005F7438"/>
    <w:rsid w:val="0060015B"/>
    <w:rsid w:val="00600697"/>
    <w:rsid w:val="006013F5"/>
    <w:rsid w:val="0060156C"/>
    <w:rsid w:val="0060163A"/>
    <w:rsid w:val="0060260A"/>
    <w:rsid w:val="00602E90"/>
    <w:rsid w:val="00604183"/>
    <w:rsid w:val="006044D7"/>
    <w:rsid w:val="006054A1"/>
    <w:rsid w:val="00605572"/>
    <w:rsid w:val="00605FA4"/>
    <w:rsid w:val="00607074"/>
    <w:rsid w:val="006072CF"/>
    <w:rsid w:val="006074BE"/>
    <w:rsid w:val="0060770B"/>
    <w:rsid w:val="00610FC7"/>
    <w:rsid w:val="006117D1"/>
    <w:rsid w:val="006118F2"/>
    <w:rsid w:val="00611C0A"/>
    <w:rsid w:val="0061213A"/>
    <w:rsid w:val="00612999"/>
    <w:rsid w:val="00612B70"/>
    <w:rsid w:val="00612FFB"/>
    <w:rsid w:val="00613083"/>
    <w:rsid w:val="006134BA"/>
    <w:rsid w:val="006136B2"/>
    <w:rsid w:val="00613975"/>
    <w:rsid w:val="00615873"/>
    <w:rsid w:val="00615BA0"/>
    <w:rsid w:val="00615D66"/>
    <w:rsid w:val="00616DD0"/>
    <w:rsid w:val="00616EFB"/>
    <w:rsid w:val="00616FEC"/>
    <w:rsid w:val="006172D9"/>
    <w:rsid w:val="006176A5"/>
    <w:rsid w:val="006179B6"/>
    <w:rsid w:val="00617AF3"/>
    <w:rsid w:val="006205FA"/>
    <w:rsid w:val="0062075F"/>
    <w:rsid w:val="00620AD6"/>
    <w:rsid w:val="00621EA3"/>
    <w:rsid w:val="006225A8"/>
    <w:rsid w:val="006229DB"/>
    <w:rsid w:val="00622B96"/>
    <w:rsid w:val="006249AE"/>
    <w:rsid w:val="00624B3F"/>
    <w:rsid w:val="00624DAC"/>
    <w:rsid w:val="00624EC3"/>
    <w:rsid w:val="00624FF2"/>
    <w:rsid w:val="006250C9"/>
    <w:rsid w:val="00625430"/>
    <w:rsid w:val="006256CB"/>
    <w:rsid w:val="00625B2A"/>
    <w:rsid w:val="00626484"/>
    <w:rsid w:val="00626AB8"/>
    <w:rsid w:val="0063009A"/>
    <w:rsid w:val="006301E3"/>
    <w:rsid w:val="00630AEE"/>
    <w:rsid w:val="0063101E"/>
    <w:rsid w:val="00632A6E"/>
    <w:rsid w:val="00632D33"/>
    <w:rsid w:val="006335AD"/>
    <w:rsid w:val="00633B92"/>
    <w:rsid w:val="00633BE7"/>
    <w:rsid w:val="00634099"/>
    <w:rsid w:val="006341DA"/>
    <w:rsid w:val="00634A43"/>
    <w:rsid w:val="00635658"/>
    <w:rsid w:val="006357B7"/>
    <w:rsid w:val="00635A9B"/>
    <w:rsid w:val="00635F3E"/>
    <w:rsid w:val="00636B69"/>
    <w:rsid w:val="00636BFE"/>
    <w:rsid w:val="006372C2"/>
    <w:rsid w:val="00637989"/>
    <w:rsid w:val="006401E5"/>
    <w:rsid w:val="00640F29"/>
    <w:rsid w:val="0064141C"/>
    <w:rsid w:val="006415BF"/>
    <w:rsid w:val="0064169C"/>
    <w:rsid w:val="00641E69"/>
    <w:rsid w:val="00641FBD"/>
    <w:rsid w:val="0064387E"/>
    <w:rsid w:val="006438F5"/>
    <w:rsid w:val="00643B82"/>
    <w:rsid w:val="006441B8"/>
    <w:rsid w:val="0064423F"/>
    <w:rsid w:val="0064439B"/>
    <w:rsid w:val="00644947"/>
    <w:rsid w:val="00645B23"/>
    <w:rsid w:val="00645BC0"/>
    <w:rsid w:val="00646683"/>
    <w:rsid w:val="00646846"/>
    <w:rsid w:val="0064703B"/>
    <w:rsid w:val="0064791B"/>
    <w:rsid w:val="006479A1"/>
    <w:rsid w:val="00650548"/>
    <w:rsid w:val="0065068A"/>
    <w:rsid w:val="00650ACB"/>
    <w:rsid w:val="00650D3C"/>
    <w:rsid w:val="00650FE5"/>
    <w:rsid w:val="0065128F"/>
    <w:rsid w:val="006514B3"/>
    <w:rsid w:val="00651930"/>
    <w:rsid w:val="00651A68"/>
    <w:rsid w:val="00651BDC"/>
    <w:rsid w:val="00651C2F"/>
    <w:rsid w:val="006521A3"/>
    <w:rsid w:val="006532B5"/>
    <w:rsid w:val="00653971"/>
    <w:rsid w:val="00654410"/>
    <w:rsid w:val="00654CDF"/>
    <w:rsid w:val="00655A9F"/>
    <w:rsid w:val="00655FAA"/>
    <w:rsid w:val="00656069"/>
    <w:rsid w:val="006563D5"/>
    <w:rsid w:val="0065684E"/>
    <w:rsid w:val="00656917"/>
    <w:rsid w:val="00657EC3"/>
    <w:rsid w:val="0066073B"/>
    <w:rsid w:val="00660861"/>
    <w:rsid w:val="00660BAA"/>
    <w:rsid w:val="00661AEE"/>
    <w:rsid w:val="00661C31"/>
    <w:rsid w:val="006621B8"/>
    <w:rsid w:val="0066226F"/>
    <w:rsid w:val="00662B27"/>
    <w:rsid w:val="00662E5A"/>
    <w:rsid w:val="00662FFC"/>
    <w:rsid w:val="0066367C"/>
    <w:rsid w:val="0066413B"/>
    <w:rsid w:val="006643FC"/>
    <w:rsid w:val="0066463C"/>
    <w:rsid w:val="00664CD3"/>
    <w:rsid w:val="00664DAD"/>
    <w:rsid w:val="00664FF0"/>
    <w:rsid w:val="00665024"/>
    <w:rsid w:val="00665177"/>
    <w:rsid w:val="0066579E"/>
    <w:rsid w:val="006664FD"/>
    <w:rsid w:val="00666F4A"/>
    <w:rsid w:val="00666FD5"/>
    <w:rsid w:val="00666FE7"/>
    <w:rsid w:val="0066704F"/>
    <w:rsid w:val="00667CB4"/>
    <w:rsid w:val="00667E55"/>
    <w:rsid w:val="00667FE5"/>
    <w:rsid w:val="006701D5"/>
    <w:rsid w:val="00670474"/>
    <w:rsid w:val="006704AB"/>
    <w:rsid w:val="006705B6"/>
    <w:rsid w:val="006705FC"/>
    <w:rsid w:val="00670977"/>
    <w:rsid w:val="00670D31"/>
    <w:rsid w:val="00670F00"/>
    <w:rsid w:val="006712B5"/>
    <w:rsid w:val="00671306"/>
    <w:rsid w:val="006716B8"/>
    <w:rsid w:val="00672729"/>
    <w:rsid w:val="00672ADE"/>
    <w:rsid w:val="00673D92"/>
    <w:rsid w:val="00674718"/>
    <w:rsid w:val="00674E3E"/>
    <w:rsid w:val="006752BC"/>
    <w:rsid w:val="006758AE"/>
    <w:rsid w:val="0067616A"/>
    <w:rsid w:val="006761CD"/>
    <w:rsid w:val="00676460"/>
    <w:rsid w:val="006765EF"/>
    <w:rsid w:val="00676608"/>
    <w:rsid w:val="0067662F"/>
    <w:rsid w:val="00676ACA"/>
    <w:rsid w:val="00676CB9"/>
    <w:rsid w:val="00676E78"/>
    <w:rsid w:val="00677810"/>
    <w:rsid w:val="00680101"/>
    <w:rsid w:val="00680187"/>
    <w:rsid w:val="00680C0A"/>
    <w:rsid w:val="00680EC2"/>
    <w:rsid w:val="00680F02"/>
    <w:rsid w:val="00680F3F"/>
    <w:rsid w:val="00681340"/>
    <w:rsid w:val="0068136D"/>
    <w:rsid w:val="00681F5B"/>
    <w:rsid w:val="00682098"/>
    <w:rsid w:val="00682BA8"/>
    <w:rsid w:val="00682FE1"/>
    <w:rsid w:val="0068304E"/>
    <w:rsid w:val="0068318E"/>
    <w:rsid w:val="0068402A"/>
    <w:rsid w:val="0068416A"/>
    <w:rsid w:val="00684356"/>
    <w:rsid w:val="00684953"/>
    <w:rsid w:val="00684DF3"/>
    <w:rsid w:val="00685134"/>
    <w:rsid w:val="0068515F"/>
    <w:rsid w:val="006855EB"/>
    <w:rsid w:val="006859E9"/>
    <w:rsid w:val="00685A1E"/>
    <w:rsid w:val="0068636E"/>
    <w:rsid w:val="00686402"/>
    <w:rsid w:val="00686465"/>
    <w:rsid w:val="00686484"/>
    <w:rsid w:val="00686958"/>
    <w:rsid w:val="00686C54"/>
    <w:rsid w:val="00687171"/>
    <w:rsid w:val="00687BB5"/>
    <w:rsid w:val="00687D00"/>
    <w:rsid w:val="006901DB"/>
    <w:rsid w:val="0069050B"/>
    <w:rsid w:val="00690697"/>
    <w:rsid w:val="00690766"/>
    <w:rsid w:val="00690910"/>
    <w:rsid w:val="00690934"/>
    <w:rsid w:val="00691015"/>
    <w:rsid w:val="006921C3"/>
    <w:rsid w:val="00692A2A"/>
    <w:rsid w:val="00693440"/>
    <w:rsid w:val="0069410E"/>
    <w:rsid w:val="006948A7"/>
    <w:rsid w:val="00694F3C"/>
    <w:rsid w:val="00695559"/>
    <w:rsid w:val="00695B9F"/>
    <w:rsid w:val="00695EEE"/>
    <w:rsid w:val="00696514"/>
    <w:rsid w:val="006968C4"/>
    <w:rsid w:val="00696A5A"/>
    <w:rsid w:val="00696B67"/>
    <w:rsid w:val="00697003"/>
    <w:rsid w:val="006971D1"/>
    <w:rsid w:val="0069760C"/>
    <w:rsid w:val="006A0774"/>
    <w:rsid w:val="006A0A05"/>
    <w:rsid w:val="006A0A42"/>
    <w:rsid w:val="006A12AB"/>
    <w:rsid w:val="006A167D"/>
    <w:rsid w:val="006A1824"/>
    <w:rsid w:val="006A227C"/>
    <w:rsid w:val="006A2379"/>
    <w:rsid w:val="006A2425"/>
    <w:rsid w:val="006A2A8D"/>
    <w:rsid w:val="006A2B0E"/>
    <w:rsid w:val="006A3078"/>
    <w:rsid w:val="006A3FC4"/>
    <w:rsid w:val="006A4197"/>
    <w:rsid w:val="006A4609"/>
    <w:rsid w:val="006A48C0"/>
    <w:rsid w:val="006A4A42"/>
    <w:rsid w:val="006A507E"/>
    <w:rsid w:val="006A622C"/>
    <w:rsid w:val="006A622D"/>
    <w:rsid w:val="006A6414"/>
    <w:rsid w:val="006A64AD"/>
    <w:rsid w:val="006A651D"/>
    <w:rsid w:val="006A6686"/>
    <w:rsid w:val="006A6711"/>
    <w:rsid w:val="006A6F42"/>
    <w:rsid w:val="006A7396"/>
    <w:rsid w:val="006A7D93"/>
    <w:rsid w:val="006A7DE2"/>
    <w:rsid w:val="006B0120"/>
    <w:rsid w:val="006B0509"/>
    <w:rsid w:val="006B0844"/>
    <w:rsid w:val="006B0AD3"/>
    <w:rsid w:val="006B0BD2"/>
    <w:rsid w:val="006B0C10"/>
    <w:rsid w:val="006B1636"/>
    <w:rsid w:val="006B1816"/>
    <w:rsid w:val="006B1DD8"/>
    <w:rsid w:val="006B1E46"/>
    <w:rsid w:val="006B204B"/>
    <w:rsid w:val="006B23F6"/>
    <w:rsid w:val="006B29F0"/>
    <w:rsid w:val="006B2F0B"/>
    <w:rsid w:val="006B30CE"/>
    <w:rsid w:val="006B3922"/>
    <w:rsid w:val="006B3B9B"/>
    <w:rsid w:val="006B4C1F"/>
    <w:rsid w:val="006B54FE"/>
    <w:rsid w:val="006B570F"/>
    <w:rsid w:val="006B5FEF"/>
    <w:rsid w:val="006B60D5"/>
    <w:rsid w:val="006B6284"/>
    <w:rsid w:val="006B6542"/>
    <w:rsid w:val="006B6642"/>
    <w:rsid w:val="006B69D6"/>
    <w:rsid w:val="006B6A44"/>
    <w:rsid w:val="006B6B94"/>
    <w:rsid w:val="006B7516"/>
    <w:rsid w:val="006B7667"/>
    <w:rsid w:val="006C0A2C"/>
    <w:rsid w:val="006C0DEE"/>
    <w:rsid w:val="006C15E2"/>
    <w:rsid w:val="006C1631"/>
    <w:rsid w:val="006C1A13"/>
    <w:rsid w:val="006C2490"/>
    <w:rsid w:val="006C2A66"/>
    <w:rsid w:val="006C2EB6"/>
    <w:rsid w:val="006C3E25"/>
    <w:rsid w:val="006C4483"/>
    <w:rsid w:val="006C468F"/>
    <w:rsid w:val="006C4D72"/>
    <w:rsid w:val="006C5325"/>
    <w:rsid w:val="006C5869"/>
    <w:rsid w:val="006C5A1D"/>
    <w:rsid w:val="006C5C71"/>
    <w:rsid w:val="006C61C7"/>
    <w:rsid w:val="006C64EA"/>
    <w:rsid w:val="006C6AF9"/>
    <w:rsid w:val="006C6BD5"/>
    <w:rsid w:val="006C7293"/>
    <w:rsid w:val="006C74B9"/>
    <w:rsid w:val="006D02C7"/>
    <w:rsid w:val="006D0914"/>
    <w:rsid w:val="006D0A21"/>
    <w:rsid w:val="006D0F2F"/>
    <w:rsid w:val="006D1011"/>
    <w:rsid w:val="006D2E37"/>
    <w:rsid w:val="006D30CD"/>
    <w:rsid w:val="006D319D"/>
    <w:rsid w:val="006D36FC"/>
    <w:rsid w:val="006D4A52"/>
    <w:rsid w:val="006D54CA"/>
    <w:rsid w:val="006D5737"/>
    <w:rsid w:val="006D696C"/>
    <w:rsid w:val="006D7360"/>
    <w:rsid w:val="006D7938"/>
    <w:rsid w:val="006D796E"/>
    <w:rsid w:val="006D7AB9"/>
    <w:rsid w:val="006D7C54"/>
    <w:rsid w:val="006E056E"/>
    <w:rsid w:val="006E0716"/>
    <w:rsid w:val="006E1727"/>
    <w:rsid w:val="006E1984"/>
    <w:rsid w:val="006E1A28"/>
    <w:rsid w:val="006E1A9C"/>
    <w:rsid w:val="006E1CB7"/>
    <w:rsid w:val="006E2027"/>
    <w:rsid w:val="006E2890"/>
    <w:rsid w:val="006E2C30"/>
    <w:rsid w:val="006E30C9"/>
    <w:rsid w:val="006E3493"/>
    <w:rsid w:val="006E38B5"/>
    <w:rsid w:val="006E3A5E"/>
    <w:rsid w:val="006E3B50"/>
    <w:rsid w:val="006E44CE"/>
    <w:rsid w:val="006E4F33"/>
    <w:rsid w:val="006E5192"/>
    <w:rsid w:val="006E51C2"/>
    <w:rsid w:val="006E59C0"/>
    <w:rsid w:val="006E5D7A"/>
    <w:rsid w:val="006E6607"/>
    <w:rsid w:val="006E695E"/>
    <w:rsid w:val="006E6C8B"/>
    <w:rsid w:val="006E7727"/>
    <w:rsid w:val="006E7BFD"/>
    <w:rsid w:val="006E7E19"/>
    <w:rsid w:val="006F0308"/>
    <w:rsid w:val="006F05A4"/>
    <w:rsid w:val="006F104D"/>
    <w:rsid w:val="006F124E"/>
    <w:rsid w:val="006F1335"/>
    <w:rsid w:val="006F1793"/>
    <w:rsid w:val="006F1D68"/>
    <w:rsid w:val="006F35FA"/>
    <w:rsid w:val="006F3B29"/>
    <w:rsid w:val="006F3CA8"/>
    <w:rsid w:val="006F4271"/>
    <w:rsid w:val="006F4561"/>
    <w:rsid w:val="006F46DF"/>
    <w:rsid w:val="006F4C04"/>
    <w:rsid w:val="006F51F6"/>
    <w:rsid w:val="006F6037"/>
    <w:rsid w:val="006F6909"/>
    <w:rsid w:val="006F6A92"/>
    <w:rsid w:val="006F6D82"/>
    <w:rsid w:val="006F734D"/>
    <w:rsid w:val="006F73E4"/>
    <w:rsid w:val="006F7DDE"/>
    <w:rsid w:val="006F7F1C"/>
    <w:rsid w:val="007001BB"/>
    <w:rsid w:val="00701273"/>
    <w:rsid w:val="007018A7"/>
    <w:rsid w:val="007019F9"/>
    <w:rsid w:val="0070245E"/>
    <w:rsid w:val="007024B7"/>
    <w:rsid w:val="0070274B"/>
    <w:rsid w:val="007028B3"/>
    <w:rsid w:val="00703448"/>
    <w:rsid w:val="007035B5"/>
    <w:rsid w:val="00704994"/>
    <w:rsid w:val="00705215"/>
    <w:rsid w:val="0070546D"/>
    <w:rsid w:val="00705B35"/>
    <w:rsid w:val="0070626F"/>
    <w:rsid w:val="007066AD"/>
    <w:rsid w:val="007073E6"/>
    <w:rsid w:val="00707844"/>
    <w:rsid w:val="00710B50"/>
    <w:rsid w:val="00711359"/>
    <w:rsid w:val="007113E6"/>
    <w:rsid w:val="007116E3"/>
    <w:rsid w:val="00711B8E"/>
    <w:rsid w:val="00712CCE"/>
    <w:rsid w:val="00712D0C"/>
    <w:rsid w:val="00713497"/>
    <w:rsid w:val="007136CE"/>
    <w:rsid w:val="00714832"/>
    <w:rsid w:val="00714A61"/>
    <w:rsid w:val="007156CF"/>
    <w:rsid w:val="007158A6"/>
    <w:rsid w:val="00715C9B"/>
    <w:rsid w:val="007165F2"/>
    <w:rsid w:val="007166F4"/>
    <w:rsid w:val="0071681C"/>
    <w:rsid w:val="00716E75"/>
    <w:rsid w:val="00716F23"/>
    <w:rsid w:val="00716FE0"/>
    <w:rsid w:val="0072088C"/>
    <w:rsid w:val="00720C94"/>
    <w:rsid w:val="00720CC1"/>
    <w:rsid w:val="00720FA2"/>
    <w:rsid w:val="007214A8"/>
    <w:rsid w:val="007220AB"/>
    <w:rsid w:val="00723811"/>
    <w:rsid w:val="0072476E"/>
    <w:rsid w:val="00724B77"/>
    <w:rsid w:val="00724E46"/>
    <w:rsid w:val="00724F40"/>
    <w:rsid w:val="00725119"/>
    <w:rsid w:val="0072541F"/>
    <w:rsid w:val="007256E7"/>
    <w:rsid w:val="00725C91"/>
    <w:rsid w:val="00726813"/>
    <w:rsid w:val="00727191"/>
    <w:rsid w:val="00727EF6"/>
    <w:rsid w:val="00730B5F"/>
    <w:rsid w:val="00730B9A"/>
    <w:rsid w:val="00730FEC"/>
    <w:rsid w:val="00731128"/>
    <w:rsid w:val="00731631"/>
    <w:rsid w:val="0073203A"/>
    <w:rsid w:val="0073291D"/>
    <w:rsid w:val="00732BB0"/>
    <w:rsid w:val="0073303F"/>
    <w:rsid w:val="007335CC"/>
    <w:rsid w:val="00733E58"/>
    <w:rsid w:val="00734362"/>
    <w:rsid w:val="0073477E"/>
    <w:rsid w:val="00734EF7"/>
    <w:rsid w:val="007351FA"/>
    <w:rsid w:val="00735702"/>
    <w:rsid w:val="00735978"/>
    <w:rsid w:val="00735C1A"/>
    <w:rsid w:val="0073746D"/>
    <w:rsid w:val="00737570"/>
    <w:rsid w:val="00737865"/>
    <w:rsid w:val="00737DA5"/>
    <w:rsid w:val="007401A6"/>
    <w:rsid w:val="00740340"/>
    <w:rsid w:val="007404D2"/>
    <w:rsid w:val="007407BE"/>
    <w:rsid w:val="00740F25"/>
    <w:rsid w:val="00741571"/>
    <w:rsid w:val="007417E4"/>
    <w:rsid w:val="007419E0"/>
    <w:rsid w:val="00741B00"/>
    <w:rsid w:val="00741EF2"/>
    <w:rsid w:val="00741F19"/>
    <w:rsid w:val="0074222C"/>
    <w:rsid w:val="00742275"/>
    <w:rsid w:val="007422B0"/>
    <w:rsid w:val="007425FA"/>
    <w:rsid w:val="00742B8B"/>
    <w:rsid w:val="00743E70"/>
    <w:rsid w:val="007443E2"/>
    <w:rsid w:val="007445C0"/>
    <w:rsid w:val="007446CF"/>
    <w:rsid w:val="007450FB"/>
    <w:rsid w:val="007458DD"/>
    <w:rsid w:val="00745D6A"/>
    <w:rsid w:val="00745F34"/>
    <w:rsid w:val="007463B6"/>
    <w:rsid w:val="00746E26"/>
    <w:rsid w:val="00746FC4"/>
    <w:rsid w:val="00747534"/>
    <w:rsid w:val="00747A8D"/>
    <w:rsid w:val="00747CCA"/>
    <w:rsid w:val="00750CED"/>
    <w:rsid w:val="00750D15"/>
    <w:rsid w:val="00750E47"/>
    <w:rsid w:val="007514D2"/>
    <w:rsid w:val="00751981"/>
    <w:rsid w:val="00751E41"/>
    <w:rsid w:val="00751FD1"/>
    <w:rsid w:val="00752C2B"/>
    <w:rsid w:val="00752C63"/>
    <w:rsid w:val="007530DD"/>
    <w:rsid w:val="0075409F"/>
    <w:rsid w:val="0075434E"/>
    <w:rsid w:val="00754923"/>
    <w:rsid w:val="007549E5"/>
    <w:rsid w:val="00754C2E"/>
    <w:rsid w:val="00754D24"/>
    <w:rsid w:val="00754F74"/>
    <w:rsid w:val="007554C6"/>
    <w:rsid w:val="00755BC5"/>
    <w:rsid w:val="00755C71"/>
    <w:rsid w:val="00755FC4"/>
    <w:rsid w:val="00756A57"/>
    <w:rsid w:val="00756E56"/>
    <w:rsid w:val="00756F71"/>
    <w:rsid w:val="0075701B"/>
    <w:rsid w:val="00757192"/>
    <w:rsid w:val="007573E1"/>
    <w:rsid w:val="0075755E"/>
    <w:rsid w:val="00757912"/>
    <w:rsid w:val="00757CC6"/>
    <w:rsid w:val="007601A6"/>
    <w:rsid w:val="00760472"/>
    <w:rsid w:val="00760A34"/>
    <w:rsid w:val="007612C3"/>
    <w:rsid w:val="00761E89"/>
    <w:rsid w:val="0076255B"/>
    <w:rsid w:val="007625DB"/>
    <w:rsid w:val="00762637"/>
    <w:rsid w:val="00762E3B"/>
    <w:rsid w:val="007634D8"/>
    <w:rsid w:val="00763866"/>
    <w:rsid w:val="007639EF"/>
    <w:rsid w:val="00763FA6"/>
    <w:rsid w:val="00764184"/>
    <w:rsid w:val="007647AD"/>
    <w:rsid w:val="00764805"/>
    <w:rsid w:val="00764EB4"/>
    <w:rsid w:val="00765609"/>
    <w:rsid w:val="007658F6"/>
    <w:rsid w:val="00765906"/>
    <w:rsid w:val="00766286"/>
    <w:rsid w:val="00766CD9"/>
    <w:rsid w:val="00766FCC"/>
    <w:rsid w:val="007676A7"/>
    <w:rsid w:val="00767700"/>
    <w:rsid w:val="00767EF6"/>
    <w:rsid w:val="00767F49"/>
    <w:rsid w:val="00770021"/>
    <w:rsid w:val="00770467"/>
    <w:rsid w:val="007706BD"/>
    <w:rsid w:val="00770DA0"/>
    <w:rsid w:val="007712CF"/>
    <w:rsid w:val="00771733"/>
    <w:rsid w:val="0077195E"/>
    <w:rsid w:val="00771F93"/>
    <w:rsid w:val="007721BC"/>
    <w:rsid w:val="00772923"/>
    <w:rsid w:val="00772BBE"/>
    <w:rsid w:val="00772D75"/>
    <w:rsid w:val="0077303E"/>
    <w:rsid w:val="007734C7"/>
    <w:rsid w:val="00773C52"/>
    <w:rsid w:val="007741CF"/>
    <w:rsid w:val="00774B57"/>
    <w:rsid w:val="00775665"/>
    <w:rsid w:val="00775A3D"/>
    <w:rsid w:val="00775AB9"/>
    <w:rsid w:val="00775E59"/>
    <w:rsid w:val="00775F47"/>
    <w:rsid w:val="00776A0A"/>
    <w:rsid w:val="007776CB"/>
    <w:rsid w:val="00777B73"/>
    <w:rsid w:val="00777CAE"/>
    <w:rsid w:val="00780AEA"/>
    <w:rsid w:val="00780F6E"/>
    <w:rsid w:val="00781110"/>
    <w:rsid w:val="0078188A"/>
    <w:rsid w:val="00781EC2"/>
    <w:rsid w:val="00782305"/>
    <w:rsid w:val="0078293E"/>
    <w:rsid w:val="00782CB4"/>
    <w:rsid w:val="00782EC0"/>
    <w:rsid w:val="00783776"/>
    <w:rsid w:val="00784D1D"/>
    <w:rsid w:val="00785AD7"/>
    <w:rsid w:val="00785D8D"/>
    <w:rsid w:val="00785EFF"/>
    <w:rsid w:val="00786DF1"/>
    <w:rsid w:val="00786FBF"/>
    <w:rsid w:val="00787253"/>
    <w:rsid w:val="00787D2F"/>
    <w:rsid w:val="007901C9"/>
    <w:rsid w:val="007909C7"/>
    <w:rsid w:val="00790A1C"/>
    <w:rsid w:val="00790C8D"/>
    <w:rsid w:val="00791530"/>
    <w:rsid w:val="00791E26"/>
    <w:rsid w:val="0079261C"/>
    <w:rsid w:val="0079261E"/>
    <w:rsid w:val="00793A13"/>
    <w:rsid w:val="00793F5E"/>
    <w:rsid w:val="00794199"/>
    <w:rsid w:val="00794401"/>
    <w:rsid w:val="0079496C"/>
    <w:rsid w:val="00794B68"/>
    <w:rsid w:val="00796425"/>
    <w:rsid w:val="00796828"/>
    <w:rsid w:val="00797731"/>
    <w:rsid w:val="00797EF2"/>
    <w:rsid w:val="007A0815"/>
    <w:rsid w:val="007A1A6A"/>
    <w:rsid w:val="007A206D"/>
    <w:rsid w:val="007A2260"/>
    <w:rsid w:val="007A2275"/>
    <w:rsid w:val="007A235A"/>
    <w:rsid w:val="007A27DE"/>
    <w:rsid w:val="007A27EF"/>
    <w:rsid w:val="007A3EB7"/>
    <w:rsid w:val="007A4044"/>
    <w:rsid w:val="007A4372"/>
    <w:rsid w:val="007A43EB"/>
    <w:rsid w:val="007A49CB"/>
    <w:rsid w:val="007A4FD3"/>
    <w:rsid w:val="007A53B9"/>
    <w:rsid w:val="007A587C"/>
    <w:rsid w:val="007A65C1"/>
    <w:rsid w:val="007B07AD"/>
    <w:rsid w:val="007B0B53"/>
    <w:rsid w:val="007B1136"/>
    <w:rsid w:val="007B11CD"/>
    <w:rsid w:val="007B143A"/>
    <w:rsid w:val="007B1533"/>
    <w:rsid w:val="007B1835"/>
    <w:rsid w:val="007B1A7F"/>
    <w:rsid w:val="007B1CA1"/>
    <w:rsid w:val="007B20B7"/>
    <w:rsid w:val="007B2298"/>
    <w:rsid w:val="007B2519"/>
    <w:rsid w:val="007B26CF"/>
    <w:rsid w:val="007B2887"/>
    <w:rsid w:val="007B394A"/>
    <w:rsid w:val="007B39E8"/>
    <w:rsid w:val="007B3D62"/>
    <w:rsid w:val="007B503E"/>
    <w:rsid w:val="007B57CF"/>
    <w:rsid w:val="007B59DB"/>
    <w:rsid w:val="007B61C4"/>
    <w:rsid w:val="007B66BB"/>
    <w:rsid w:val="007B77C9"/>
    <w:rsid w:val="007B7CDF"/>
    <w:rsid w:val="007C0C6B"/>
    <w:rsid w:val="007C0D60"/>
    <w:rsid w:val="007C13E4"/>
    <w:rsid w:val="007C15CF"/>
    <w:rsid w:val="007C178F"/>
    <w:rsid w:val="007C1B7D"/>
    <w:rsid w:val="007C1E3B"/>
    <w:rsid w:val="007C259E"/>
    <w:rsid w:val="007C2EC4"/>
    <w:rsid w:val="007C30C7"/>
    <w:rsid w:val="007C3BDB"/>
    <w:rsid w:val="007C3E53"/>
    <w:rsid w:val="007C42EA"/>
    <w:rsid w:val="007C487E"/>
    <w:rsid w:val="007C48AE"/>
    <w:rsid w:val="007C4D00"/>
    <w:rsid w:val="007C5105"/>
    <w:rsid w:val="007C58EC"/>
    <w:rsid w:val="007C604A"/>
    <w:rsid w:val="007C6619"/>
    <w:rsid w:val="007C6A0D"/>
    <w:rsid w:val="007C6C70"/>
    <w:rsid w:val="007C6E9C"/>
    <w:rsid w:val="007C6F63"/>
    <w:rsid w:val="007C7734"/>
    <w:rsid w:val="007C786A"/>
    <w:rsid w:val="007D00EC"/>
    <w:rsid w:val="007D04BC"/>
    <w:rsid w:val="007D0D47"/>
    <w:rsid w:val="007D19BF"/>
    <w:rsid w:val="007D1C77"/>
    <w:rsid w:val="007D3886"/>
    <w:rsid w:val="007D3A7B"/>
    <w:rsid w:val="007D3B8A"/>
    <w:rsid w:val="007D3E58"/>
    <w:rsid w:val="007D4054"/>
    <w:rsid w:val="007D4345"/>
    <w:rsid w:val="007D4456"/>
    <w:rsid w:val="007D4564"/>
    <w:rsid w:val="007D4F60"/>
    <w:rsid w:val="007D4FE9"/>
    <w:rsid w:val="007D5489"/>
    <w:rsid w:val="007D556B"/>
    <w:rsid w:val="007D5F94"/>
    <w:rsid w:val="007D625E"/>
    <w:rsid w:val="007D6B86"/>
    <w:rsid w:val="007D6D42"/>
    <w:rsid w:val="007D6EF4"/>
    <w:rsid w:val="007D72A1"/>
    <w:rsid w:val="007D7379"/>
    <w:rsid w:val="007D7897"/>
    <w:rsid w:val="007E01E4"/>
    <w:rsid w:val="007E040C"/>
    <w:rsid w:val="007E0B64"/>
    <w:rsid w:val="007E0C7D"/>
    <w:rsid w:val="007E0D38"/>
    <w:rsid w:val="007E0DB9"/>
    <w:rsid w:val="007E1031"/>
    <w:rsid w:val="007E11EA"/>
    <w:rsid w:val="007E12D4"/>
    <w:rsid w:val="007E144C"/>
    <w:rsid w:val="007E1F28"/>
    <w:rsid w:val="007E40CE"/>
    <w:rsid w:val="007E4145"/>
    <w:rsid w:val="007E417A"/>
    <w:rsid w:val="007E4568"/>
    <w:rsid w:val="007E4D86"/>
    <w:rsid w:val="007E4EAD"/>
    <w:rsid w:val="007E4EFD"/>
    <w:rsid w:val="007E55A8"/>
    <w:rsid w:val="007E56E3"/>
    <w:rsid w:val="007E57CA"/>
    <w:rsid w:val="007E57FA"/>
    <w:rsid w:val="007E5A99"/>
    <w:rsid w:val="007E5AC5"/>
    <w:rsid w:val="007E5E21"/>
    <w:rsid w:val="007E6344"/>
    <w:rsid w:val="007E69B4"/>
    <w:rsid w:val="007E69C5"/>
    <w:rsid w:val="007E6B8F"/>
    <w:rsid w:val="007E6D22"/>
    <w:rsid w:val="007E74C7"/>
    <w:rsid w:val="007F0373"/>
    <w:rsid w:val="007F1171"/>
    <w:rsid w:val="007F1FE0"/>
    <w:rsid w:val="007F21A4"/>
    <w:rsid w:val="007F262C"/>
    <w:rsid w:val="007F28D6"/>
    <w:rsid w:val="007F2F78"/>
    <w:rsid w:val="007F377D"/>
    <w:rsid w:val="007F382B"/>
    <w:rsid w:val="007F39B0"/>
    <w:rsid w:val="007F3AF0"/>
    <w:rsid w:val="007F44CA"/>
    <w:rsid w:val="007F46F8"/>
    <w:rsid w:val="007F54BB"/>
    <w:rsid w:val="007F5591"/>
    <w:rsid w:val="007F57C4"/>
    <w:rsid w:val="007F5D3A"/>
    <w:rsid w:val="007F6060"/>
    <w:rsid w:val="007F61AB"/>
    <w:rsid w:val="007F629D"/>
    <w:rsid w:val="007F678C"/>
    <w:rsid w:val="007F6823"/>
    <w:rsid w:val="007F6B8C"/>
    <w:rsid w:val="007F6CD0"/>
    <w:rsid w:val="007F74AE"/>
    <w:rsid w:val="007F75DB"/>
    <w:rsid w:val="008000E4"/>
    <w:rsid w:val="008002B3"/>
    <w:rsid w:val="008004CF"/>
    <w:rsid w:val="0080084B"/>
    <w:rsid w:val="00801647"/>
    <w:rsid w:val="00801D32"/>
    <w:rsid w:val="00802071"/>
    <w:rsid w:val="00802250"/>
    <w:rsid w:val="00802DF8"/>
    <w:rsid w:val="00803754"/>
    <w:rsid w:val="00804898"/>
    <w:rsid w:val="00805734"/>
    <w:rsid w:val="0080585F"/>
    <w:rsid w:val="00805E00"/>
    <w:rsid w:val="0080661B"/>
    <w:rsid w:val="00806CCA"/>
    <w:rsid w:val="00806E92"/>
    <w:rsid w:val="0080748E"/>
    <w:rsid w:val="00807751"/>
    <w:rsid w:val="00807ACA"/>
    <w:rsid w:val="00807B91"/>
    <w:rsid w:val="00810117"/>
    <w:rsid w:val="00810350"/>
    <w:rsid w:val="00810748"/>
    <w:rsid w:val="00810C81"/>
    <w:rsid w:val="0081101D"/>
    <w:rsid w:val="00811D57"/>
    <w:rsid w:val="008126C7"/>
    <w:rsid w:val="00813A57"/>
    <w:rsid w:val="00814468"/>
    <w:rsid w:val="00814552"/>
    <w:rsid w:val="00814B72"/>
    <w:rsid w:val="00814B85"/>
    <w:rsid w:val="00815CDA"/>
    <w:rsid w:val="00815D62"/>
    <w:rsid w:val="00816034"/>
    <w:rsid w:val="00816202"/>
    <w:rsid w:val="00816C34"/>
    <w:rsid w:val="00816CA4"/>
    <w:rsid w:val="008170CB"/>
    <w:rsid w:val="008177FF"/>
    <w:rsid w:val="00817FD9"/>
    <w:rsid w:val="008208DB"/>
    <w:rsid w:val="00820FD9"/>
    <w:rsid w:val="008213DF"/>
    <w:rsid w:val="008216F0"/>
    <w:rsid w:val="00822127"/>
    <w:rsid w:val="0082232F"/>
    <w:rsid w:val="008225BF"/>
    <w:rsid w:val="0082338C"/>
    <w:rsid w:val="00824062"/>
    <w:rsid w:val="008242A2"/>
    <w:rsid w:val="00824C12"/>
    <w:rsid w:val="0082527E"/>
    <w:rsid w:val="0082539E"/>
    <w:rsid w:val="00825474"/>
    <w:rsid w:val="008259EE"/>
    <w:rsid w:val="00825B5C"/>
    <w:rsid w:val="00825CA3"/>
    <w:rsid w:val="008260C5"/>
    <w:rsid w:val="008261D5"/>
    <w:rsid w:val="00826C4E"/>
    <w:rsid w:val="00826F00"/>
    <w:rsid w:val="00830140"/>
    <w:rsid w:val="008310FB"/>
    <w:rsid w:val="0083113A"/>
    <w:rsid w:val="0083114A"/>
    <w:rsid w:val="00831886"/>
    <w:rsid w:val="00832346"/>
    <w:rsid w:val="0083289F"/>
    <w:rsid w:val="00832F34"/>
    <w:rsid w:val="0083307E"/>
    <w:rsid w:val="0083380B"/>
    <w:rsid w:val="00834012"/>
    <w:rsid w:val="008343EB"/>
    <w:rsid w:val="008348E9"/>
    <w:rsid w:val="00834D3D"/>
    <w:rsid w:val="00835119"/>
    <w:rsid w:val="008351F0"/>
    <w:rsid w:val="00835A20"/>
    <w:rsid w:val="00835B11"/>
    <w:rsid w:val="00835E23"/>
    <w:rsid w:val="008374D9"/>
    <w:rsid w:val="00837F0F"/>
    <w:rsid w:val="0084029D"/>
    <w:rsid w:val="0084085A"/>
    <w:rsid w:val="008409F2"/>
    <w:rsid w:val="00840D2F"/>
    <w:rsid w:val="00840FC3"/>
    <w:rsid w:val="0084150A"/>
    <w:rsid w:val="00841715"/>
    <w:rsid w:val="00842BF5"/>
    <w:rsid w:val="00844883"/>
    <w:rsid w:val="00844A06"/>
    <w:rsid w:val="00844A49"/>
    <w:rsid w:val="00844BCD"/>
    <w:rsid w:val="00845EB6"/>
    <w:rsid w:val="008467EB"/>
    <w:rsid w:val="00846920"/>
    <w:rsid w:val="00846D49"/>
    <w:rsid w:val="008472E8"/>
    <w:rsid w:val="00847E72"/>
    <w:rsid w:val="00850451"/>
    <w:rsid w:val="0085091C"/>
    <w:rsid w:val="00850E5D"/>
    <w:rsid w:val="008512CA"/>
    <w:rsid w:val="00851967"/>
    <w:rsid w:val="00851B37"/>
    <w:rsid w:val="00851BC0"/>
    <w:rsid w:val="00852691"/>
    <w:rsid w:val="00852F1E"/>
    <w:rsid w:val="0085322D"/>
    <w:rsid w:val="00853720"/>
    <w:rsid w:val="00853C65"/>
    <w:rsid w:val="00853D18"/>
    <w:rsid w:val="00853FC0"/>
    <w:rsid w:val="008540CB"/>
    <w:rsid w:val="0085527E"/>
    <w:rsid w:val="00855409"/>
    <w:rsid w:val="008557A6"/>
    <w:rsid w:val="00855832"/>
    <w:rsid w:val="008558DB"/>
    <w:rsid w:val="0085635D"/>
    <w:rsid w:val="008565FE"/>
    <w:rsid w:val="00856A5E"/>
    <w:rsid w:val="00856D97"/>
    <w:rsid w:val="008573CD"/>
    <w:rsid w:val="008602E9"/>
    <w:rsid w:val="00860346"/>
    <w:rsid w:val="00860D83"/>
    <w:rsid w:val="00860DF1"/>
    <w:rsid w:val="008612D8"/>
    <w:rsid w:val="0086186A"/>
    <w:rsid w:val="008623B5"/>
    <w:rsid w:val="008630AF"/>
    <w:rsid w:val="008636A8"/>
    <w:rsid w:val="0086372D"/>
    <w:rsid w:val="00863A8A"/>
    <w:rsid w:val="00864177"/>
    <w:rsid w:val="00864942"/>
    <w:rsid w:val="00864E20"/>
    <w:rsid w:val="00865FCA"/>
    <w:rsid w:val="00866F95"/>
    <w:rsid w:val="00867155"/>
    <w:rsid w:val="00867283"/>
    <w:rsid w:val="00867290"/>
    <w:rsid w:val="00867687"/>
    <w:rsid w:val="00867B29"/>
    <w:rsid w:val="0087048B"/>
    <w:rsid w:val="00870672"/>
    <w:rsid w:val="00870682"/>
    <w:rsid w:val="00870DE9"/>
    <w:rsid w:val="00871D48"/>
    <w:rsid w:val="0087222A"/>
    <w:rsid w:val="00872ABE"/>
    <w:rsid w:val="0087345A"/>
    <w:rsid w:val="00873A90"/>
    <w:rsid w:val="00873C8A"/>
    <w:rsid w:val="00874857"/>
    <w:rsid w:val="00874F3A"/>
    <w:rsid w:val="00875927"/>
    <w:rsid w:val="00875B68"/>
    <w:rsid w:val="00876116"/>
    <w:rsid w:val="0087692A"/>
    <w:rsid w:val="0087724F"/>
    <w:rsid w:val="008772AB"/>
    <w:rsid w:val="00877742"/>
    <w:rsid w:val="00877784"/>
    <w:rsid w:val="00877EC2"/>
    <w:rsid w:val="0088019B"/>
    <w:rsid w:val="00881022"/>
    <w:rsid w:val="008810EB"/>
    <w:rsid w:val="0088158F"/>
    <w:rsid w:val="00881789"/>
    <w:rsid w:val="00881B41"/>
    <w:rsid w:val="008824F2"/>
    <w:rsid w:val="008829B2"/>
    <w:rsid w:val="0088312B"/>
    <w:rsid w:val="00883E97"/>
    <w:rsid w:val="0088432B"/>
    <w:rsid w:val="008843D6"/>
    <w:rsid w:val="00884C9D"/>
    <w:rsid w:val="008850E4"/>
    <w:rsid w:val="008852C1"/>
    <w:rsid w:val="0088545C"/>
    <w:rsid w:val="00885661"/>
    <w:rsid w:val="00885995"/>
    <w:rsid w:val="00886317"/>
    <w:rsid w:val="00886822"/>
    <w:rsid w:val="008872B9"/>
    <w:rsid w:val="00887CD7"/>
    <w:rsid w:val="008902A5"/>
    <w:rsid w:val="0089059F"/>
    <w:rsid w:val="00890CB7"/>
    <w:rsid w:val="008914A2"/>
    <w:rsid w:val="00891AD7"/>
    <w:rsid w:val="00891CBC"/>
    <w:rsid w:val="00891EB5"/>
    <w:rsid w:val="008920D8"/>
    <w:rsid w:val="008923B0"/>
    <w:rsid w:val="00892456"/>
    <w:rsid w:val="00893501"/>
    <w:rsid w:val="00894AE8"/>
    <w:rsid w:val="00894DF5"/>
    <w:rsid w:val="008951CD"/>
    <w:rsid w:val="00895347"/>
    <w:rsid w:val="008957FC"/>
    <w:rsid w:val="00895E80"/>
    <w:rsid w:val="00896C13"/>
    <w:rsid w:val="008979AE"/>
    <w:rsid w:val="00897E14"/>
    <w:rsid w:val="008A0615"/>
    <w:rsid w:val="008A0BAF"/>
    <w:rsid w:val="008A12D3"/>
    <w:rsid w:val="008A1B4A"/>
    <w:rsid w:val="008A1CDA"/>
    <w:rsid w:val="008A1D91"/>
    <w:rsid w:val="008A1E56"/>
    <w:rsid w:val="008A2011"/>
    <w:rsid w:val="008A344C"/>
    <w:rsid w:val="008A3605"/>
    <w:rsid w:val="008A3634"/>
    <w:rsid w:val="008A39CE"/>
    <w:rsid w:val="008A4905"/>
    <w:rsid w:val="008A4E19"/>
    <w:rsid w:val="008A5650"/>
    <w:rsid w:val="008A58C5"/>
    <w:rsid w:val="008A60FA"/>
    <w:rsid w:val="008A6276"/>
    <w:rsid w:val="008A634B"/>
    <w:rsid w:val="008A6387"/>
    <w:rsid w:val="008A66A4"/>
    <w:rsid w:val="008A6BC6"/>
    <w:rsid w:val="008A6C5D"/>
    <w:rsid w:val="008A6F52"/>
    <w:rsid w:val="008A73F1"/>
    <w:rsid w:val="008B060B"/>
    <w:rsid w:val="008B103B"/>
    <w:rsid w:val="008B1093"/>
    <w:rsid w:val="008B16FC"/>
    <w:rsid w:val="008B1D48"/>
    <w:rsid w:val="008B24E1"/>
    <w:rsid w:val="008B28A8"/>
    <w:rsid w:val="008B29E1"/>
    <w:rsid w:val="008B2AF3"/>
    <w:rsid w:val="008B3273"/>
    <w:rsid w:val="008B36AE"/>
    <w:rsid w:val="008B374D"/>
    <w:rsid w:val="008B387C"/>
    <w:rsid w:val="008B405A"/>
    <w:rsid w:val="008B40B3"/>
    <w:rsid w:val="008B494A"/>
    <w:rsid w:val="008B4A03"/>
    <w:rsid w:val="008B4D5B"/>
    <w:rsid w:val="008B4DF9"/>
    <w:rsid w:val="008B502C"/>
    <w:rsid w:val="008B5565"/>
    <w:rsid w:val="008B5812"/>
    <w:rsid w:val="008B5B08"/>
    <w:rsid w:val="008B5BAF"/>
    <w:rsid w:val="008B6117"/>
    <w:rsid w:val="008B6297"/>
    <w:rsid w:val="008B6560"/>
    <w:rsid w:val="008B6F25"/>
    <w:rsid w:val="008B6F51"/>
    <w:rsid w:val="008B73DA"/>
    <w:rsid w:val="008B7897"/>
    <w:rsid w:val="008B7FB8"/>
    <w:rsid w:val="008C02CF"/>
    <w:rsid w:val="008C08B5"/>
    <w:rsid w:val="008C0E84"/>
    <w:rsid w:val="008C2311"/>
    <w:rsid w:val="008C292B"/>
    <w:rsid w:val="008C3767"/>
    <w:rsid w:val="008C37EC"/>
    <w:rsid w:val="008C3A57"/>
    <w:rsid w:val="008C3EB7"/>
    <w:rsid w:val="008C42D6"/>
    <w:rsid w:val="008C4FF4"/>
    <w:rsid w:val="008C526C"/>
    <w:rsid w:val="008C5279"/>
    <w:rsid w:val="008C543C"/>
    <w:rsid w:val="008C57CB"/>
    <w:rsid w:val="008C61C8"/>
    <w:rsid w:val="008C64D0"/>
    <w:rsid w:val="008C6AC7"/>
    <w:rsid w:val="008C6BBC"/>
    <w:rsid w:val="008C7805"/>
    <w:rsid w:val="008C7D03"/>
    <w:rsid w:val="008C7E91"/>
    <w:rsid w:val="008D00AA"/>
    <w:rsid w:val="008D012D"/>
    <w:rsid w:val="008D017E"/>
    <w:rsid w:val="008D052D"/>
    <w:rsid w:val="008D0E18"/>
    <w:rsid w:val="008D2067"/>
    <w:rsid w:val="008D20E6"/>
    <w:rsid w:val="008D2C33"/>
    <w:rsid w:val="008D3088"/>
    <w:rsid w:val="008D31A1"/>
    <w:rsid w:val="008D3275"/>
    <w:rsid w:val="008D3A1F"/>
    <w:rsid w:val="008D4AD3"/>
    <w:rsid w:val="008D4F19"/>
    <w:rsid w:val="008D537C"/>
    <w:rsid w:val="008D537F"/>
    <w:rsid w:val="008D59AD"/>
    <w:rsid w:val="008D5FB8"/>
    <w:rsid w:val="008D65A6"/>
    <w:rsid w:val="008D66FB"/>
    <w:rsid w:val="008D68A0"/>
    <w:rsid w:val="008D6CA4"/>
    <w:rsid w:val="008D7C2A"/>
    <w:rsid w:val="008D7CA0"/>
    <w:rsid w:val="008E0147"/>
    <w:rsid w:val="008E03BE"/>
    <w:rsid w:val="008E0B2B"/>
    <w:rsid w:val="008E1C99"/>
    <w:rsid w:val="008E1D60"/>
    <w:rsid w:val="008E205F"/>
    <w:rsid w:val="008E21D2"/>
    <w:rsid w:val="008E231B"/>
    <w:rsid w:val="008E253A"/>
    <w:rsid w:val="008E2611"/>
    <w:rsid w:val="008E27F7"/>
    <w:rsid w:val="008E2E93"/>
    <w:rsid w:val="008E39CB"/>
    <w:rsid w:val="008E41B5"/>
    <w:rsid w:val="008E4437"/>
    <w:rsid w:val="008E51CA"/>
    <w:rsid w:val="008E52E9"/>
    <w:rsid w:val="008E5469"/>
    <w:rsid w:val="008E554B"/>
    <w:rsid w:val="008E592A"/>
    <w:rsid w:val="008E5D2B"/>
    <w:rsid w:val="008E791E"/>
    <w:rsid w:val="008F00F4"/>
    <w:rsid w:val="008F0113"/>
    <w:rsid w:val="008F045F"/>
    <w:rsid w:val="008F0A4F"/>
    <w:rsid w:val="008F1DD3"/>
    <w:rsid w:val="008F214B"/>
    <w:rsid w:val="008F25B9"/>
    <w:rsid w:val="008F2968"/>
    <w:rsid w:val="008F3642"/>
    <w:rsid w:val="008F3C56"/>
    <w:rsid w:val="008F4353"/>
    <w:rsid w:val="008F4537"/>
    <w:rsid w:val="008F4578"/>
    <w:rsid w:val="008F494C"/>
    <w:rsid w:val="008F4AA1"/>
    <w:rsid w:val="008F4B2D"/>
    <w:rsid w:val="008F54B7"/>
    <w:rsid w:val="008F6367"/>
    <w:rsid w:val="008F64C3"/>
    <w:rsid w:val="008F6785"/>
    <w:rsid w:val="008F6E22"/>
    <w:rsid w:val="008F726A"/>
    <w:rsid w:val="008F735D"/>
    <w:rsid w:val="008F7431"/>
    <w:rsid w:val="008F7853"/>
    <w:rsid w:val="008F7B25"/>
    <w:rsid w:val="008F7E72"/>
    <w:rsid w:val="0090028E"/>
    <w:rsid w:val="00900531"/>
    <w:rsid w:val="00900A5E"/>
    <w:rsid w:val="00900BC8"/>
    <w:rsid w:val="00900F5A"/>
    <w:rsid w:val="009013F3"/>
    <w:rsid w:val="00901951"/>
    <w:rsid w:val="00901A3E"/>
    <w:rsid w:val="00902A64"/>
    <w:rsid w:val="009031E7"/>
    <w:rsid w:val="009032B9"/>
    <w:rsid w:val="00903464"/>
    <w:rsid w:val="009035E7"/>
    <w:rsid w:val="00903617"/>
    <w:rsid w:val="0090391B"/>
    <w:rsid w:val="00903C09"/>
    <w:rsid w:val="00903D39"/>
    <w:rsid w:val="009040A1"/>
    <w:rsid w:val="00904159"/>
    <w:rsid w:val="00904171"/>
    <w:rsid w:val="00904A03"/>
    <w:rsid w:val="00905213"/>
    <w:rsid w:val="00905CDF"/>
    <w:rsid w:val="00905D59"/>
    <w:rsid w:val="00905F5C"/>
    <w:rsid w:val="009066D2"/>
    <w:rsid w:val="009077D0"/>
    <w:rsid w:val="00907906"/>
    <w:rsid w:val="00910646"/>
    <w:rsid w:val="0091077A"/>
    <w:rsid w:val="009119E5"/>
    <w:rsid w:val="0091289B"/>
    <w:rsid w:val="00912C9B"/>
    <w:rsid w:val="00913287"/>
    <w:rsid w:val="0091362D"/>
    <w:rsid w:val="00913708"/>
    <w:rsid w:val="00914604"/>
    <w:rsid w:val="009146D9"/>
    <w:rsid w:val="00914B58"/>
    <w:rsid w:val="00916446"/>
    <w:rsid w:val="009167D1"/>
    <w:rsid w:val="009168E1"/>
    <w:rsid w:val="009169FC"/>
    <w:rsid w:val="00916A0F"/>
    <w:rsid w:val="0091761A"/>
    <w:rsid w:val="00917C83"/>
    <w:rsid w:val="00920466"/>
    <w:rsid w:val="00921228"/>
    <w:rsid w:val="009217AA"/>
    <w:rsid w:val="00921A53"/>
    <w:rsid w:val="009223C8"/>
    <w:rsid w:val="0092252D"/>
    <w:rsid w:val="00922629"/>
    <w:rsid w:val="00922B2F"/>
    <w:rsid w:val="00922F48"/>
    <w:rsid w:val="009239A6"/>
    <w:rsid w:val="00923A30"/>
    <w:rsid w:val="00923E10"/>
    <w:rsid w:val="009241FB"/>
    <w:rsid w:val="00924955"/>
    <w:rsid w:val="00924E62"/>
    <w:rsid w:val="009253E3"/>
    <w:rsid w:val="009254C4"/>
    <w:rsid w:val="009257FC"/>
    <w:rsid w:val="00925C7B"/>
    <w:rsid w:val="00926391"/>
    <w:rsid w:val="009263D0"/>
    <w:rsid w:val="0092721B"/>
    <w:rsid w:val="0092759F"/>
    <w:rsid w:val="0092766C"/>
    <w:rsid w:val="0093012E"/>
    <w:rsid w:val="00930ECD"/>
    <w:rsid w:val="00931147"/>
    <w:rsid w:val="009314AD"/>
    <w:rsid w:val="00931512"/>
    <w:rsid w:val="0093223D"/>
    <w:rsid w:val="00932321"/>
    <w:rsid w:val="00933159"/>
    <w:rsid w:val="00933486"/>
    <w:rsid w:val="00933BE5"/>
    <w:rsid w:val="00933F51"/>
    <w:rsid w:val="00934149"/>
    <w:rsid w:val="00934198"/>
    <w:rsid w:val="00934915"/>
    <w:rsid w:val="009351AD"/>
    <w:rsid w:val="009353AD"/>
    <w:rsid w:val="009358EF"/>
    <w:rsid w:val="00935EEE"/>
    <w:rsid w:val="009369FC"/>
    <w:rsid w:val="00936FA8"/>
    <w:rsid w:val="0093708B"/>
    <w:rsid w:val="009374E2"/>
    <w:rsid w:val="0093775A"/>
    <w:rsid w:val="00937D3A"/>
    <w:rsid w:val="0094022A"/>
    <w:rsid w:val="00940247"/>
    <w:rsid w:val="00940A4D"/>
    <w:rsid w:val="0094109F"/>
    <w:rsid w:val="009411C1"/>
    <w:rsid w:val="00941385"/>
    <w:rsid w:val="00941DBE"/>
    <w:rsid w:val="00941F6E"/>
    <w:rsid w:val="0094272D"/>
    <w:rsid w:val="0094310B"/>
    <w:rsid w:val="00943756"/>
    <w:rsid w:val="009437D1"/>
    <w:rsid w:val="009446D9"/>
    <w:rsid w:val="0094527D"/>
    <w:rsid w:val="009458D7"/>
    <w:rsid w:val="00945947"/>
    <w:rsid w:val="009461DF"/>
    <w:rsid w:val="009462AE"/>
    <w:rsid w:val="00946ACA"/>
    <w:rsid w:val="00947AEA"/>
    <w:rsid w:val="00950136"/>
    <w:rsid w:val="00950F26"/>
    <w:rsid w:val="00950F2B"/>
    <w:rsid w:val="009513BD"/>
    <w:rsid w:val="0095163B"/>
    <w:rsid w:val="0095166A"/>
    <w:rsid w:val="00951B00"/>
    <w:rsid w:val="00951B79"/>
    <w:rsid w:val="00952537"/>
    <w:rsid w:val="00952ED5"/>
    <w:rsid w:val="009532EF"/>
    <w:rsid w:val="00953431"/>
    <w:rsid w:val="00953981"/>
    <w:rsid w:val="00953E4D"/>
    <w:rsid w:val="00954540"/>
    <w:rsid w:val="00954C8A"/>
    <w:rsid w:val="00956159"/>
    <w:rsid w:val="00956313"/>
    <w:rsid w:val="00956434"/>
    <w:rsid w:val="0095667B"/>
    <w:rsid w:val="00956F2F"/>
    <w:rsid w:val="009576D4"/>
    <w:rsid w:val="00960A2B"/>
    <w:rsid w:val="0096148C"/>
    <w:rsid w:val="009614DD"/>
    <w:rsid w:val="00961FE3"/>
    <w:rsid w:val="0096207F"/>
    <w:rsid w:val="009621F3"/>
    <w:rsid w:val="00962B15"/>
    <w:rsid w:val="00962F6C"/>
    <w:rsid w:val="00963100"/>
    <w:rsid w:val="00963232"/>
    <w:rsid w:val="00963833"/>
    <w:rsid w:val="00963ECF"/>
    <w:rsid w:val="0096410D"/>
    <w:rsid w:val="009644C2"/>
    <w:rsid w:val="009645CB"/>
    <w:rsid w:val="00964618"/>
    <w:rsid w:val="0096537F"/>
    <w:rsid w:val="00966B6C"/>
    <w:rsid w:val="00966D19"/>
    <w:rsid w:val="00966F15"/>
    <w:rsid w:val="00967281"/>
    <w:rsid w:val="00967A7C"/>
    <w:rsid w:val="009706EA"/>
    <w:rsid w:val="0097095A"/>
    <w:rsid w:val="0097095F"/>
    <w:rsid w:val="009709A9"/>
    <w:rsid w:val="00970BEA"/>
    <w:rsid w:val="009719C7"/>
    <w:rsid w:val="00971E86"/>
    <w:rsid w:val="0097211B"/>
    <w:rsid w:val="009722EA"/>
    <w:rsid w:val="00972326"/>
    <w:rsid w:val="009724EB"/>
    <w:rsid w:val="00972589"/>
    <w:rsid w:val="009732C2"/>
    <w:rsid w:val="00973738"/>
    <w:rsid w:val="00974128"/>
    <w:rsid w:val="009742A0"/>
    <w:rsid w:val="00974EF9"/>
    <w:rsid w:val="00975FAA"/>
    <w:rsid w:val="00976593"/>
    <w:rsid w:val="009765A0"/>
    <w:rsid w:val="00976D8F"/>
    <w:rsid w:val="009770F4"/>
    <w:rsid w:val="009771BC"/>
    <w:rsid w:val="00977373"/>
    <w:rsid w:val="00977605"/>
    <w:rsid w:val="00977848"/>
    <w:rsid w:val="009778E9"/>
    <w:rsid w:val="0098183B"/>
    <w:rsid w:val="00982479"/>
    <w:rsid w:val="009828B1"/>
    <w:rsid w:val="00982B62"/>
    <w:rsid w:val="00982B84"/>
    <w:rsid w:val="00983958"/>
    <w:rsid w:val="00983C0A"/>
    <w:rsid w:val="0098421B"/>
    <w:rsid w:val="009842DB"/>
    <w:rsid w:val="00984335"/>
    <w:rsid w:val="009848C9"/>
    <w:rsid w:val="00985ABE"/>
    <w:rsid w:val="00985B8C"/>
    <w:rsid w:val="00985D98"/>
    <w:rsid w:val="00986851"/>
    <w:rsid w:val="00986A42"/>
    <w:rsid w:val="00986AB0"/>
    <w:rsid w:val="00986FA1"/>
    <w:rsid w:val="00987190"/>
    <w:rsid w:val="009875A9"/>
    <w:rsid w:val="0098785B"/>
    <w:rsid w:val="00987B7A"/>
    <w:rsid w:val="00987BCE"/>
    <w:rsid w:val="00987BDA"/>
    <w:rsid w:val="00987DB0"/>
    <w:rsid w:val="009906B4"/>
    <w:rsid w:val="0099078D"/>
    <w:rsid w:val="00990B59"/>
    <w:rsid w:val="00990CB7"/>
    <w:rsid w:val="00990CD8"/>
    <w:rsid w:val="00990CE9"/>
    <w:rsid w:val="00990D17"/>
    <w:rsid w:val="0099151C"/>
    <w:rsid w:val="00992602"/>
    <w:rsid w:val="00992729"/>
    <w:rsid w:val="009927D1"/>
    <w:rsid w:val="00992E30"/>
    <w:rsid w:val="00993772"/>
    <w:rsid w:val="00993B0C"/>
    <w:rsid w:val="00993F23"/>
    <w:rsid w:val="00993F53"/>
    <w:rsid w:val="00994302"/>
    <w:rsid w:val="009943D7"/>
    <w:rsid w:val="00994531"/>
    <w:rsid w:val="00994694"/>
    <w:rsid w:val="00994751"/>
    <w:rsid w:val="0099506D"/>
    <w:rsid w:val="00995312"/>
    <w:rsid w:val="00995866"/>
    <w:rsid w:val="009959D1"/>
    <w:rsid w:val="00995AFC"/>
    <w:rsid w:val="00995CC7"/>
    <w:rsid w:val="00995D30"/>
    <w:rsid w:val="0099671B"/>
    <w:rsid w:val="00996D8D"/>
    <w:rsid w:val="00996E77"/>
    <w:rsid w:val="009974FF"/>
    <w:rsid w:val="00997554"/>
    <w:rsid w:val="0099774E"/>
    <w:rsid w:val="00997CED"/>
    <w:rsid w:val="00997E9E"/>
    <w:rsid w:val="009A05F8"/>
    <w:rsid w:val="009A1ADE"/>
    <w:rsid w:val="009A1B02"/>
    <w:rsid w:val="009A272B"/>
    <w:rsid w:val="009A31A6"/>
    <w:rsid w:val="009A3871"/>
    <w:rsid w:val="009A3880"/>
    <w:rsid w:val="009A39C3"/>
    <w:rsid w:val="009A3EF5"/>
    <w:rsid w:val="009A3F22"/>
    <w:rsid w:val="009A3F6D"/>
    <w:rsid w:val="009A4067"/>
    <w:rsid w:val="009A456C"/>
    <w:rsid w:val="009A478D"/>
    <w:rsid w:val="009A4914"/>
    <w:rsid w:val="009A4F95"/>
    <w:rsid w:val="009A507B"/>
    <w:rsid w:val="009A52FA"/>
    <w:rsid w:val="009A65DA"/>
    <w:rsid w:val="009A6966"/>
    <w:rsid w:val="009A6B03"/>
    <w:rsid w:val="009A6B41"/>
    <w:rsid w:val="009A7266"/>
    <w:rsid w:val="009A78B4"/>
    <w:rsid w:val="009A7CAC"/>
    <w:rsid w:val="009A7D24"/>
    <w:rsid w:val="009B041E"/>
    <w:rsid w:val="009B0589"/>
    <w:rsid w:val="009B0A38"/>
    <w:rsid w:val="009B11CA"/>
    <w:rsid w:val="009B19BF"/>
    <w:rsid w:val="009B19F9"/>
    <w:rsid w:val="009B1AB5"/>
    <w:rsid w:val="009B28F9"/>
    <w:rsid w:val="009B2A25"/>
    <w:rsid w:val="009B2A6A"/>
    <w:rsid w:val="009B3F95"/>
    <w:rsid w:val="009B410C"/>
    <w:rsid w:val="009B445A"/>
    <w:rsid w:val="009B450D"/>
    <w:rsid w:val="009B48A7"/>
    <w:rsid w:val="009B4ABC"/>
    <w:rsid w:val="009B5228"/>
    <w:rsid w:val="009B53C9"/>
    <w:rsid w:val="009B5805"/>
    <w:rsid w:val="009B5A0A"/>
    <w:rsid w:val="009B62AD"/>
    <w:rsid w:val="009B675D"/>
    <w:rsid w:val="009B6AA6"/>
    <w:rsid w:val="009B6FD4"/>
    <w:rsid w:val="009B73B4"/>
    <w:rsid w:val="009B76A1"/>
    <w:rsid w:val="009C052B"/>
    <w:rsid w:val="009C0B00"/>
    <w:rsid w:val="009C156D"/>
    <w:rsid w:val="009C1B07"/>
    <w:rsid w:val="009C1C04"/>
    <w:rsid w:val="009C1D8A"/>
    <w:rsid w:val="009C2180"/>
    <w:rsid w:val="009C236A"/>
    <w:rsid w:val="009C2B12"/>
    <w:rsid w:val="009C2FB4"/>
    <w:rsid w:val="009C30FF"/>
    <w:rsid w:val="009C37BC"/>
    <w:rsid w:val="009C38E0"/>
    <w:rsid w:val="009C3EA1"/>
    <w:rsid w:val="009C50FF"/>
    <w:rsid w:val="009C53A2"/>
    <w:rsid w:val="009C5975"/>
    <w:rsid w:val="009C5E02"/>
    <w:rsid w:val="009C5F36"/>
    <w:rsid w:val="009C62FA"/>
    <w:rsid w:val="009C66F3"/>
    <w:rsid w:val="009C70E8"/>
    <w:rsid w:val="009C7DF1"/>
    <w:rsid w:val="009D00A8"/>
    <w:rsid w:val="009D045E"/>
    <w:rsid w:val="009D08C6"/>
    <w:rsid w:val="009D08E7"/>
    <w:rsid w:val="009D0F86"/>
    <w:rsid w:val="009D18E1"/>
    <w:rsid w:val="009D278A"/>
    <w:rsid w:val="009D2CD9"/>
    <w:rsid w:val="009D3088"/>
    <w:rsid w:val="009D350E"/>
    <w:rsid w:val="009D36E8"/>
    <w:rsid w:val="009D3905"/>
    <w:rsid w:val="009D3AB2"/>
    <w:rsid w:val="009D4156"/>
    <w:rsid w:val="009D47C9"/>
    <w:rsid w:val="009D57B0"/>
    <w:rsid w:val="009D5C05"/>
    <w:rsid w:val="009D5D04"/>
    <w:rsid w:val="009D5DE6"/>
    <w:rsid w:val="009D651E"/>
    <w:rsid w:val="009D6749"/>
    <w:rsid w:val="009D6E4B"/>
    <w:rsid w:val="009D72A6"/>
    <w:rsid w:val="009D78CF"/>
    <w:rsid w:val="009D7A56"/>
    <w:rsid w:val="009E0458"/>
    <w:rsid w:val="009E06E8"/>
    <w:rsid w:val="009E0FEC"/>
    <w:rsid w:val="009E110B"/>
    <w:rsid w:val="009E1772"/>
    <w:rsid w:val="009E19EF"/>
    <w:rsid w:val="009E1BF9"/>
    <w:rsid w:val="009E218B"/>
    <w:rsid w:val="009E2214"/>
    <w:rsid w:val="009E2646"/>
    <w:rsid w:val="009E26A8"/>
    <w:rsid w:val="009E28CB"/>
    <w:rsid w:val="009E2A58"/>
    <w:rsid w:val="009E2CA8"/>
    <w:rsid w:val="009E34F6"/>
    <w:rsid w:val="009E44C5"/>
    <w:rsid w:val="009E44DE"/>
    <w:rsid w:val="009E5621"/>
    <w:rsid w:val="009E58FD"/>
    <w:rsid w:val="009E5B06"/>
    <w:rsid w:val="009E5FC0"/>
    <w:rsid w:val="009E61EA"/>
    <w:rsid w:val="009E6322"/>
    <w:rsid w:val="009E6451"/>
    <w:rsid w:val="009E6A3F"/>
    <w:rsid w:val="009E6AC4"/>
    <w:rsid w:val="009E6B30"/>
    <w:rsid w:val="009E70C7"/>
    <w:rsid w:val="009E76D1"/>
    <w:rsid w:val="009E7ADE"/>
    <w:rsid w:val="009E7B75"/>
    <w:rsid w:val="009F0319"/>
    <w:rsid w:val="009F059E"/>
    <w:rsid w:val="009F08D7"/>
    <w:rsid w:val="009F0993"/>
    <w:rsid w:val="009F0F7D"/>
    <w:rsid w:val="009F0FAC"/>
    <w:rsid w:val="009F1455"/>
    <w:rsid w:val="009F15D4"/>
    <w:rsid w:val="009F16AC"/>
    <w:rsid w:val="009F27D6"/>
    <w:rsid w:val="009F3105"/>
    <w:rsid w:val="009F3B64"/>
    <w:rsid w:val="009F4011"/>
    <w:rsid w:val="009F44FB"/>
    <w:rsid w:val="009F4A88"/>
    <w:rsid w:val="009F56E0"/>
    <w:rsid w:val="009F61BF"/>
    <w:rsid w:val="009F6247"/>
    <w:rsid w:val="009F631B"/>
    <w:rsid w:val="009F6B89"/>
    <w:rsid w:val="009F6D9C"/>
    <w:rsid w:val="009F73F0"/>
    <w:rsid w:val="009F755A"/>
    <w:rsid w:val="009F7FF7"/>
    <w:rsid w:val="00A003F6"/>
    <w:rsid w:val="00A00AD3"/>
    <w:rsid w:val="00A01351"/>
    <w:rsid w:val="00A016EB"/>
    <w:rsid w:val="00A01E9B"/>
    <w:rsid w:val="00A02792"/>
    <w:rsid w:val="00A027E0"/>
    <w:rsid w:val="00A031A6"/>
    <w:rsid w:val="00A032D0"/>
    <w:rsid w:val="00A038F1"/>
    <w:rsid w:val="00A04270"/>
    <w:rsid w:val="00A045B1"/>
    <w:rsid w:val="00A04F99"/>
    <w:rsid w:val="00A05020"/>
    <w:rsid w:val="00A05051"/>
    <w:rsid w:val="00A0584B"/>
    <w:rsid w:val="00A05EBE"/>
    <w:rsid w:val="00A06011"/>
    <w:rsid w:val="00A06588"/>
    <w:rsid w:val="00A066E8"/>
    <w:rsid w:val="00A06BD2"/>
    <w:rsid w:val="00A06D3E"/>
    <w:rsid w:val="00A06DCB"/>
    <w:rsid w:val="00A06DFB"/>
    <w:rsid w:val="00A0759E"/>
    <w:rsid w:val="00A10EFF"/>
    <w:rsid w:val="00A11514"/>
    <w:rsid w:val="00A117A7"/>
    <w:rsid w:val="00A11F0C"/>
    <w:rsid w:val="00A1279E"/>
    <w:rsid w:val="00A12C02"/>
    <w:rsid w:val="00A13986"/>
    <w:rsid w:val="00A14289"/>
    <w:rsid w:val="00A155AD"/>
    <w:rsid w:val="00A1585E"/>
    <w:rsid w:val="00A15B9B"/>
    <w:rsid w:val="00A16303"/>
    <w:rsid w:val="00A16384"/>
    <w:rsid w:val="00A16A56"/>
    <w:rsid w:val="00A16B89"/>
    <w:rsid w:val="00A172D0"/>
    <w:rsid w:val="00A17BBA"/>
    <w:rsid w:val="00A17F29"/>
    <w:rsid w:val="00A17F3A"/>
    <w:rsid w:val="00A2006C"/>
    <w:rsid w:val="00A2078B"/>
    <w:rsid w:val="00A20F77"/>
    <w:rsid w:val="00A20FE1"/>
    <w:rsid w:val="00A21C81"/>
    <w:rsid w:val="00A22437"/>
    <w:rsid w:val="00A224B7"/>
    <w:rsid w:val="00A22505"/>
    <w:rsid w:val="00A228D5"/>
    <w:rsid w:val="00A22C4B"/>
    <w:rsid w:val="00A23534"/>
    <w:rsid w:val="00A2368F"/>
    <w:rsid w:val="00A23E1B"/>
    <w:rsid w:val="00A251FD"/>
    <w:rsid w:val="00A263EE"/>
    <w:rsid w:val="00A2783C"/>
    <w:rsid w:val="00A2794D"/>
    <w:rsid w:val="00A303FC"/>
    <w:rsid w:val="00A3074B"/>
    <w:rsid w:val="00A30F89"/>
    <w:rsid w:val="00A310DB"/>
    <w:rsid w:val="00A313B6"/>
    <w:rsid w:val="00A32013"/>
    <w:rsid w:val="00A3201D"/>
    <w:rsid w:val="00A3246B"/>
    <w:rsid w:val="00A33015"/>
    <w:rsid w:val="00A33796"/>
    <w:rsid w:val="00A338D4"/>
    <w:rsid w:val="00A33C50"/>
    <w:rsid w:val="00A347EA"/>
    <w:rsid w:val="00A349E4"/>
    <w:rsid w:val="00A353AA"/>
    <w:rsid w:val="00A3580B"/>
    <w:rsid w:val="00A35B68"/>
    <w:rsid w:val="00A35C34"/>
    <w:rsid w:val="00A35F45"/>
    <w:rsid w:val="00A36555"/>
    <w:rsid w:val="00A365FA"/>
    <w:rsid w:val="00A3668C"/>
    <w:rsid w:val="00A36847"/>
    <w:rsid w:val="00A36CCF"/>
    <w:rsid w:val="00A36F5C"/>
    <w:rsid w:val="00A37B97"/>
    <w:rsid w:val="00A37C5E"/>
    <w:rsid w:val="00A37E48"/>
    <w:rsid w:val="00A402F0"/>
    <w:rsid w:val="00A40306"/>
    <w:rsid w:val="00A40CE1"/>
    <w:rsid w:val="00A41644"/>
    <w:rsid w:val="00A420CB"/>
    <w:rsid w:val="00A42235"/>
    <w:rsid w:val="00A4248F"/>
    <w:rsid w:val="00A424B4"/>
    <w:rsid w:val="00A42DBB"/>
    <w:rsid w:val="00A43A7F"/>
    <w:rsid w:val="00A447BF"/>
    <w:rsid w:val="00A44947"/>
    <w:rsid w:val="00A4513E"/>
    <w:rsid w:val="00A45232"/>
    <w:rsid w:val="00A45405"/>
    <w:rsid w:val="00A45F0A"/>
    <w:rsid w:val="00A465F2"/>
    <w:rsid w:val="00A4679A"/>
    <w:rsid w:val="00A4722C"/>
    <w:rsid w:val="00A47533"/>
    <w:rsid w:val="00A47D51"/>
    <w:rsid w:val="00A47D80"/>
    <w:rsid w:val="00A5072D"/>
    <w:rsid w:val="00A50972"/>
    <w:rsid w:val="00A50E52"/>
    <w:rsid w:val="00A51381"/>
    <w:rsid w:val="00A51EA7"/>
    <w:rsid w:val="00A51EAD"/>
    <w:rsid w:val="00A52030"/>
    <w:rsid w:val="00A527FD"/>
    <w:rsid w:val="00A530F2"/>
    <w:rsid w:val="00A5332E"/>
    <w:rsid w:val="00A537D2"/>
    <w:rsid w:val="00A54367"/>
    <w:rsid w:val="00A547D3"/>
    <w:rsid w:val="00A54914"/>
    <w:rsid w:val="00A54BB7"/>
    <w:rsid w:val="00A54C7B"/>
    <w:rsid w:val="00A54CDF"/>
    <w:rsid w:val="00A554D5"/>
    <w:rsid w:val="00A56C91"/>
    <w:rsid w:val="00A570A4"/>
    <w:rsid w:val="00A5792D"/>
    <w:rsid w:val="00A579CE"/>
    <w:rsid w:val="00A608DD"/>
    <w:rsid w:val="00A60AF1"/>
    <w:rsid w:val="00A614B8"/>
    <w:rsid w:val="00A61927"/>
    <w:rsid w:val="00A61CDC"/>
    <w:rsid w:val="00A6230D"/>
    <w:rsid w:val="00A62620"/>
    <w:rsid w:val="00A62EB6"/>
    <w:rsid w:val="00A63D67"/>
    <w:rsid w:val="00A6438A"/>
    <w:rsid w:val="00A643A1"/>
    <w:rsid w:val="00A655A1"/>
    <w:rsid w:val="00A659DB"/>
    <w:rsid w:val="00A65A8B"/>
    <w:rsid w:val="00A65E8A"/>
    <w:rsid w:val="00A660B1"/>
    <w:rsid w:val="00A66B3B"/>
    <w:rsid w:val="00A66CF3"/>
    <w:rsid w:val="00A66D83"/>
    <w:rsid w:val="00A6704C"/>
    <w:rsid w:val="00A67137"/>
    <w:rsid w:val="00A67176"/>
    <w:rsid w:val="00A67397"/>
    <w:rsid w:val="00A67F09"/>
    <w:rsid w:val="00A700E5"/>
    <w:rsid w:val="00A71C9C"/>
    <w:rsid w:val="00A71D4F"/>
    <w:rsid w:val="00A71EFB"/>
    <w:rsid w:val="00A72106"/>
    <w:rsid w:val="00A73163"/>
    <w:rsid w:val="00A74775"/>
    <w:rsid w:val="00A74817"/>
    <w:rsid w:val="00A74BAF"/>
    <w:rsid w:val="00A74E80"/>
    <w:rsid w:val="00A75656"/>
    <w:rsid w:val="00A75659"/>
    <w:rsid w:val="00A75A8A"/>
    <w:rsid w:val="00A7613F"/>
    <w:rsid w:val="00A76364"/>
    <w:rsid w:val="00A76645"/>
    <w:rsid w:val="00A76E56"/>
    <w:rsid w:val="00A775A5"/>
    <w:rsid w:val="00A801DB"/>
    <w:rsid w:val="00A8029E"/>
    <w:rsid w:val="00A8051D"/>
    <w:rsid w:val="00A805B9"/>
    <w:rsid w:val="00A8076F"/>
    <w:rsid w:val="00A809C5"/>
    <w:rsid w:val="00A80ADC"/>
    <w:rsid w:val="00A811AF"/>
    <w:rsid w:val="00A81415"/>
    <w:rsid w:val="00A81BCB"/>
    <w:rsid w:val="00A81DD7"/>
    <w:rsid w:val="00A820BF"/>
    <w:rsid w:val="00A82128"/>
    <w:rsid w:val="00A82628"/>
    <w:rsid w:val="00A82A96"/>
    <w:rsid w:val="00A82BE5"/>
    <w:rsid w:val="00A8385A"/>
    <w:rsid w:val="00A838DB"/>
    <w:rsid w:val="00A858DB"/>
    <w:rsid w:val="00A85C07"/>
    <w:rsid w:val="00A864D2"/>
    <w:rsid w:val="00A86623"/>
    <w:rsid w:val="00A86B3C"/>
    <w:rsid w:val="00A87461"/>
    <w:rsid w:val="00A87B2E"/>
    <w:rsid w:val="00A87D80"/>
    <w:rsid w:val="00A9077E"/>
    <w:rsid w:val="00A90AF9"/>
    <w:rsid w:val="00A91531"/>
    <w:rsid w:val="00A919D7"/>
    <w:rsid w:val="00A91FB7"/>
    <w:rsid w:val="00A927CD"/>
    <w:rsid w:val="00A92A22"/>
    <w:rsid w:val="00A9318C"/>
    <w:rsid w:val="00A9387B"/>
    <w:rsid w:val="00A93B7E"/>
    <w:rsid w:val="00A93F36"/>
    <w:rsid w:val="00A93F5F"/>
    <w:rsid w:val="00A94581"/>
    <w:rsid w:val="00A949AB"/>
    <w:rsid w:val="00A94B0A"/>
    <w:rsid w:val="00A94FD9"/>
    <w:rsid w:val="00A950B4"/>
    <w:rsid w:val="00A952ED"/>
    <w:rsid w:val="00A95EAD"/>
    <w:rsid w:val="00A9643C"/>
    <w:rsid w:val="00A964B8"/>
    <w:rsid w:val="00A9782B"/>
    <w:rsid w:val="00AA08FF"/>
    <w:rsid w:val="00AA1283"/>
    <w:rsid w:val="00AA1B04"/>
    <w:rsid w:val="00AA1C97"/>
    <w:rsid w:val="00AA2044"/>
    <w:rsid w:val="00AA230D"/>
    <w:rsid w:val="00AA24F1"/>
    <w:rsid w:val="00AA264F"/>
    <w:rsid w:val="00AA2A25"/>
    <w:rsid w:val="00AA2C0F"/>
    <w:rsid w:val="00AA2F98"/>
    <w:rsid w:val="00AA3110"/>
    <w:rsid w:val="00AA3263"/>
    <w:rsid w:val="00AA338F"/>
    <w:rsid w:val="00AA34D4"/>
    <w:rsid w:val="00AA38FE"/>
    <w:rsid w:val="00AA3AEC"/>
    <w:rsid w:val="00AA4192"/>
    <w:rsid w:val="00AA43CF"/>
    <w:rsid w:val="00AA4506"/>
    <w:rsid w:val="00AA466F"/>
    <w:rsid w:val="00AA4723"/>
    <w:rsid w:val="00AA5223"/>
    <w:rsid w:val="00AA5271"/>
    <w:rsid w:val="00AA5559"/>
    <w:rsid w:val="00AA57C8"/>
    <w:rsid w:val="00AA58CC"/>
    <w:rsid w:val="00AA5A78"/>
    <w:rsid w:val="00AA61C1"/>
    <w:rsid w:val="00AA62D8"/>
    <w:rsid w:val="00AA6365"/>
    <w:rsid w:val="00AA63CE"/>
    <w:rsid w:val="00AA6678"/>
    <w:rsid w:val="00AA68DB"/>
    <w:rsid w:val="00AA6B79"/>
    <w:rsid w:val="00AA6F12"/>
    <w:rsid w:val="00AA799E"/>
    <w:rsid w:val="00AA7BAD"/>
    <w:rsid w:val="00AB053F"/>
    <w:rsid w:val="00AB07FA"/>
    <w:rsid w:val="00AB110F"/>
    <w:rsid w:val="00AB1176"/>
    <w:rsid w:val="00AB1853"/>
    <w:rsid w:val="00AB1A6B"/>
    <w:rsid w:val="00AB2210"/>
    <w:rsid w:val="00AB24B6"/>
    <w:rsid w:val="00AB2853"/>
    <w:rsid w:val="00AB29EC"/>
    <w:rsid w:val="00AB36E4"/>
    <w:rsid w:val="00AB3787"/>
    <w:rsid w:val="00AB3B78"/>
    <w:rsid w:val="00AB3BE8"/>
    <w:rsid w:val="00AB3E29"/>
    <w:rsid w:val="00AB4B8C"/>
    <w:rsid w:val="00AB5247"/>
    <w:rsid w:val="00AB56AB"/>
    <w:rsid w:val="00AB57C0"/>
    <w:rsid w:val="00AB5A79"/>
    <w:rsid w:val="00AB5B92"/>
    <w:rsid w:val="00AB65A7"/>
    <w:rsid w:val="00AB72FA"/>
    <w:rsid w:val="00AB7670"/>
    <w:rsid w:val="00AB7B92"/>
    <w:rsid w:val="00AC063F"/>
    <w:rsid w:val="00AC14D9"/>
    <w:rsid w:val="00AC1802"/>
    <w:rsid w:val="00AC1A37"/>
    <w:rsid w:val="00AC1E89"/>
    <w:rsid w:val="00AC1FFA"/>
    <w:rsid w:val="00AC23A8"/>
    <w:rsid w:val="00AC23B6"/>
    <w:rsid w:val="00AC2603"/>
    <w:rsid w:val="00AC266A"/>
    <w:rsid w:val="00AC2AEE"/>
    <w:rsid w:val="00AC3556"/>
    <w:rsid w:val="00AC3E93"/>
    <w:rsid w:val="00AC57E9"/>
    <w:rsid w:val="00AC714C"/>
    <w:rsid w:val="00AC7A10"/>
    <w:rsid w:val="00AD0176"/>
    <w:rsid w:val="00AD027C"/>
    <w:rsid w:val="00AD080F"/>
    <w:rsid w:val="00AD0BA4"/>
    <w:rsid w:val="00AD16AA"/>
    <w:rsid w:val="00AD1BA1"/>
    <w:rsid w:val="00AD2117"/>
    <w:rsid w:val="00AD2236"/>
    <w:rsid w:val="00AD27D3"/>
    <w:rsid w:val="00AD2832"/>
    <w:rsid w:val="00AD2977"/>
    <w:rsid w:val="00AD29F9"/>
    <w:rsid w:val="00AD2DB8"/>
    <w:rsid w:val="00AD3DCA"/>
    <w:rsid w:val="00AD3FEB"/>
    <w:rsid w:val="00AD41DF"/>
    <w:rsid w:val="00AD443E"/>
    <w:rsid w:val="00AD447B"/>
    <w:rsid w:val="00AD49E5"/>
    <w:rsid w:val="00AD520C"/>
    <w:rsid w:val="00AD54D1"/>
    <w:rsid w:val="00AD5C92"/>
    <w:rsid w:val="00AD630F"/>
    <w:rsid w:val="00AD644A"/>
    <w:rsid w:val="00AD6B74"/>
    <w:rsid w:val="00AD713E"/>
    <w:rsid w:val="00AD7696"/>
    <w:rsid w:val="00AE0857"/>
    <w:rsid w:val="00AE0884"/>
    <w:rsid w:val="00AE0D2A"/>
    <w:rsid w:val="00AE166C"/>
    <w:rsid w:val="00AE18CA"/>
    <w:rsid w:val="00AE197D"/>
    <w:rsid w:val="00AE213B"/>
    <w:rsid w:val="00AE2580"/>
    <w:rsid w:val="00AE2E9E"/>
    <w:rsid w:val="00AE2EC6"/>
    <w:rsid w:val="00AE41F1"/>
    <w:rsid w:val="00AE44F1"/>
    <w:rsid w:val="00AE4D41"/>
    <w:rsid w:val="00AE50F5"/>
    <w:rsid w:val="00AE56FC"/>
    <w:rsid w:val="00AE57D2"/>
    <w:rsid w:val="00AE5CF2"/>
    <w:rsid w:val="00AE5F72"/>
    <w:rsid w:val="00AE6167"/>
    <w:rsid w:val="00AE61D3"/>
    <w:rsid w:val="00AE6863"/>
    <w:rsid w:val="00AE6ABF"/>
    <w:rsid w:val="00AE6B1F"/>
    <w:rsid w:val="00AE703E"/>
    <w:rsid w:val="00AE7A46"/>
    <w:rsid w:val="00AF00A0"/>
    <w:rsid w:val="00AF03C6"/>
    <w:rsid w:val="00AF0CBF"/>
    <w:rsid w:val="00AF0CD0"/>
    <w:rsid w:val="00AF0ED1"/>
    <w:rsid w:val="00AF105F"/>
    <w:rsid w:val="00AF126D"/>
    <w:rsid w:val="00AF1C2B"/>
    <w:rsid w:val="00AF1EED"/>
    <w:rsid w:val="00AF2254"/>
    <w:rsid w:val="00AF239E"/>
    <w:rsid w:val="00AF2551"/>
    <w:rsid w:val="00AF2B82"/>
    <w:rsid w:val="00AF2C1A"/>
    <w:rsid w:val="00AF3655"/>
    <w:rsid w:val="00AF4256"/>
    <w:rsid w:val="00AF4AF4"/>
    <w:rsid w:val="00AF4BED"/>
    <w:rsid w:val="00AF504E"/>
    <w:rsid w:val="00AF531A"/>
    <w:rsid w:val="00AF71AD"/>
    <w:rsid w:val="00AF7E6D"/>
    <w:rsid w:val="00B0026C"/>
    <w:rsid w:val="00B00450"/>
    <w:rsid w:val="00B00807"/>
    <w:rsid w:val="00B00FE9"/>
    <w:rsid w:val="00B017B6"/>
    <w:rsid w:val="00B01B59"/>
    <w:rsid w:val="00B01DA3"/>
    <w:rsid w:val="00B0216B"/>
    <w:rsid w:val="00B027D8"/>
    <w:rsid w:val="00B02E4B"/>
    <w:rsid w:val="00B04615"/>
    <w:rsid w:val="00B048C3"/>
    <w:rsid w:val="00B04E3E"/>
    <w:rsid w:val="00B068C8"/>
    <w:rsid w:val="00B06B29"/>
    <w:rsid w:val="00B070AC"/>
    <w:rsid w:val="00B0743E"/>
    <w:rsid w:val="00B076D8"/>
    <w:rsid w:val="00B100DC"/>
    <w:rsid w:val="00B107A2"/>
    <w:rsid w:val="00B1085F"/>
    <w:rsid w:val="00B116E0"/>
    <w:rsid w:val="00B11838"/>
    <w:rsid w:val="00B12B4B"/>
    <w:rsid w:val="00B13AA4"/>
    <w:rsid w:val="00B13BDC"/>
    <w:rsid w:val="00B14751"/>
    <w:rsid w:val="00B15331"/>
    <w:rsid w:val="00B16504"/>
    <w:rsid w:val="00B16874"/>
    <w:rsid w:val="00B171A0"/>
    <w:rsid w:val="00B178BD"/>
    <w:rsid w:val="00B20F31"/>
    <w:rsid w:val="00B228A0"/>
    <w:rsid w:val="00B231AA"/>
    <w:rsid w:val="00B231CA"/>
    <w:rsid w:val="00B2332F"/>
    <w:rsid w:val="00B237D6"/>
    <w:rsid w:val="00B2531C"/>
    <w:rsid w:val="00B253F2"/>
    <w:rsid w:val="00B2570D"/>
    <w:rsid w:val="00B258DF"/>
    <w:rsid w:val="00B260CF"/>
    <w:rsid w:val="00B268BF"/>
    <w:rsid w:val="00B26BBE"/>
    <w:rsid w:val="00B2702C"/>
    <w:rsid w:val="00B27796"/>
    <w:rsid w:val="00B27BDD"/>
    <w:rsid w:val="00B30AAD"/>
    <w:rsid w:val="00B3167C"/>
    <w:rsid w:val="00B32696"/>
    <w:rsid w:val="00B3277C"/>
    <w:rsid w:val="00B32EB2"/>
    <w:rsid w:val="00B337B9"/>
    <w:rsid w:val="00B33E47"/>
    <w:rsid w:val="00B3428A"/>
    <w:rsid w:val="00B34953"/>
    <w:rsid w:val="00B35A30"/>
    <w:rsid w:val="00B35D4A"/>
    <w:rsid w:val="00B371B4"/>
    <w:rsid w:val="00B373AB"/>
    <w:rsid w:val="00B37575"/>
    <w:rsid w:val="00B37AEB"/>
    <w:rsid w:val="00B4165F"/>
    <w:rsid w:val="00B416BE"/>
    <w:rsid w:val="00B4176D"/>
    <w:rsid w:val="00B4180A"/>
    <w:rsid w:val="00B41B7C"/>
    <w:rsid w:val="00B425D2"/>
    <w:rsid w:val="00B43566"/>
    <w:rsid w:val="00B43C18"/>
    <w:rsid w:val="00B44582"/>
    <w:rsid w:val="00B4487A"/>
    <w:rsid w:val="00B4490D"/>
    <w:rsid w:val="00B4506A"/>
    <w:rsid w:val="00B45621"/>
    <w:rsid w:val="00B457EE"/>
    <w:rsid w:val="00B469EA"/>
    <w:rsid w:val="00B46C9A"/>
    <w:rsid w:val="00B47118"/>
    <w:rsid w:val="00B47143"/>
    <w:rsid w:val="00B47693"/>
    <w:rsid w:val="00B47960"/>
    <w:rsid w:val="00B4799D"/>
    <w:rsid w:val="00B47A87"/>
    <w:rsid w:val="00B47E85"/>
    <w:rsid w:val="00B47EBE"/>
    <w:rsid w:val="00B50633"/>
    <w:rsid w:val="00B50978"/>
    <w:rsid w:val="00B50CB6"/>
    <w:rsid w:val="00B51214"/>
    <w:rsid w:val="00B51335"/>
    <w:rsid w:val="00B515E1"/>
    <w:rsid w:val="00B51779"/>
    <w:rsid w:val="00B51BDE"/>
    <w:rsid w:val="00B5208D"/>
    <w:rsid w:val="00B523D9"/>
    <w:rsid w:val="00B52CB7"/>
    <w:rsid w:val="00B5390D"/>
    <w:rsid w:val="00B53E07"/>
    <w:rsid w:val="00B5408E"/>
    <w:rsid w:val="00B546F3"/>
    <w:rsid w:val="00B551FC"/>
    <w:rsid w:val="00B55309"/>
    <w:rsid w:val="00B5530D"/>
    <w:rsid w:val="00B55FA4"/>
    <w:rsid w:val="00B569EF"/>
    <w:rsid w:val="00B57D01"/>
    <w:rsid w:val="00B57D8A"/>
    <w:rsid w:val="00B57F0B"/>
    <w:rsid w:val="00B601FC"/>
    <w:rsid w:val="00B6090E"/>
    <w:rsid w:val="00B60AB1"/>
    <w:rsid w:val="00B60E86"/>
    <w:rsid w:val="00B61071"/>
    <w:rsid w:val="00B62012"/>
    <w:rsid w:val="00B628AD"/>
    <w:rsid w:val="00B62A8C"/>
    <w:rsid w:val="00B62ABC"/>
    <w:rsid w:val="00B62BA4"/>
    <w:rsid w:val="00B62CCE"/>
    <w:rsid w:val="00B63213"/>
    <w:rsid w:val="00B636DF"/>
    <w:rsid w:val="00B63C57"/>
    <w:rsid w:val="00B63FCB"/>
    <w:rsid w:val="00B64697"/>
    <w:rsid w:val="00B64A30"/>
    <w:rsid w:val="00B64B19"/>
    <w:rsid w:val="00B64C61"/>
    <w:rsid w:val="00B657FB"/>
    <w:rsid w:val="00B65B75"/>
    <w:rsid w:val="00B65C3E"/>
    <w:rsid w:val="00B66180"/>
    <w:rsid w:val="00B6699E"/>
    <w:rsid w:val="00B67981"/>
    <w:rsid w:val="00B7016C"/>
    <w:rsid w:val="00B7059F"/>
    <w:rsid w:val="00B70763"/>
    <w:rsid w:val="00B70765"/>
    <w:rsid w:val="00B708EA"/>
    <w:rsid w:val="00B70A86"/>
    <w:rsid w:val="00B70B11"/>
    <w:rsid w:val="00B7168C"/>
    <w:rsid w:val="00B71856"/>
    <w:rsid w:val="00B71C57"/>
    <w:rsid w:val="00B72262"/>
    <w:rsid w:val="00B72D41"/>
    <w:rsid w:val="00B731F3"/>
    <w:rsid w:val="00B7374A"/>
    <w:rsid w:val="00B740DC"/>
    <w:rsid w:val="00B745BF"/>
    <w:rsid w:val="00B74626"/>
    <w:rsid w:val="00B74A4C"/>
    <w:rsid w:val="00B74BE1"/>
    <w:rsid w:val="00B74D1F"/>
    <w:rsid w:val="00B75007"/>
    <w:rsid w:val="00B75B23"/>
    <w:rsid w:val="00B75D08"/>
    <w:rsid w:val="00B76276"/>
    <w:rsid w:val="00B763D1"/>
    <w:rsid w:val="00B764D6"/>
    <w:rsid w:val="00B7708B"/>
    <w:rsid w:val="00B771C4"/>
    <w:rsid w:val="00B77447"/>
    <w:rsid w:val="00B77B47"/>
    <w:rsid w:val="00B8028B"/>
    <w:rsid w:val="00B80F77"/>
    <w:rsid w:val="00B818CE"/>
    <w:rsid w:val="00B81900"/>
    <w:rsid w:val="00B81E19"/>
    <w:rsid w:val="00B8285C"/>
    <w:rsid w:val="00B82932"/>
    <w:rsid w:val="00B82AB4"/>
    <w:rsid w:val="00B82D28"/>
    <w:rsid w:val="00B82ED2"/>
    <w:rsid w:val="00B832BF"/>
    <w:rsid w:val="00B8374F"/>
    <w:rsid w:val="00B8378C"/>
    <w:rsid w:val="00B839CE"/>
    <w:rsid w:val="00B84350"/>
    <w:rsid w:val="00B844F3"/>
    <w:rsid w:val="00B84675"/>
    <w:rsid w:val="00B84A0B"/>
    <w:rsid w:val="00B85954"/>
    <w:rsid w:val="00B859A7"/>
    <w:rsid w:val="00B86175"/>
    <w:rsid w:val="00B86335"/>
    <w:rsid w:val="00B87430"/>
    <w:rsid w:val="00B876B5"/>
    <w:rsid w:val="00B87FA3"/>
    <w:rsid w:val="00B87FA6"/>
    <w:rsid w:val="00B9007E"/>
    <w:rsid w:val="00B901F3"/>
    <w:rsid w:val="00B909C5"/>
    <w:rsid w:val="00B90C9D"/>
    <w:rsid w:val="00B90F69"/>
    <w:rsid w:val="00B91A94"/>
    <w:rsid w:val="00B91E6E"/>
    <w:rsid w:val="00B9228C"/>
    <w:rsid w:val="00B922F2"/>
    <w:rsid w:val="00B92D5D"/>
    <w:rsid w:val="00B92E70"/>
    <w:rsid w:val="00B938EA"/>
    <w:rsid w:val="00B9443C"/>
    <w:rsid w:val="00B944B2"/>
    <w:rsid w:val="00B94853"/>
    <w:rsid w:val="00B94D28"/>
    <w:rsid w:val="00B9526A"/>
    <w:rsid w:val="00B95B99"/>
    <w:rsid w:val="00B9658E"/>
    <w:rsid w:val="00B9713E"/>
    <w:rsid w:val="00B9731B"/>
    <w:rsid w:val="00B97747"/>
    <w:rsid w:val="00B9786C"/>
    <w:rsid w:val="00B97E04"/>
    <w:rsid w:val="00BA0147"/>
    <w:rsid w:val="00BA08BC"/>
    <w:rsid w:val="00BA0ECC"/>
    <w:rsid w:val="00BA112A"/>
    <w:rsid w:val="00BA1578"/>
    <w:rsid w:val="00BA1E3E"/>
    <w:rsid w:val="00BA2205"/>
    <w:rsid w:val="00BA2C7F"/>
    <w:rsid w:val="00BA3625"/>
    <w:rsid w:val="00BA3835"/>
    <w:rsid w:val="00BA4481"/>
    <w:rsid w:val="00BA4733"/>
    <w:rsid w:val="00BA4B44"/>
    <w:rsid w:val="00BA4FCE"/>
    <w:rsid w:val="00BA5547"/>
    <w:rsid w:val="00BA5DA2"/>
    <w:rsid w:val="00BA6196"/>
    <w:rsid w:val="00BA69E2"/>
    <w:rsid w:val="00BB01E5"/>
    <w:rsid w:val="00BB076D"/>
    <w:rsid w:val="00BB0D3B"/>
    <w:rsid w:val="00BB141F"/>
    <w:rsid w:val="00BB1438"/>
    <w:rsid w:val="00BB16E1"/>
    <w:rsid w:val="00BB24C9"/>
    <w:rsid w:val="00BB3436"/>
    <w:rsid w:val="00BB35AC"/>
    <w:rsid w:val="00BB3D50"/>
    <w:rsid w:val="00BB48A9"/>
    <w:rsid w:val="00BB491A"/>
    <w:rsid w:val="00BB4C1A"/>
    <w:rsid w:val="00BB4CA6"/>
    <w:rsid w:val="00BB5128"/>
    <w:rsid w:val="00BB5832"/>
    <w:rsid w:val="00BB5D98"/>
    <w:rsid w:val="00BB5F44"/>
    <w:rsid w:val="00BB6486"/>
    <w:rsid w:val="00BB65E8"/>
    <w:rsid w:val="00BB6DF2"/>
    <w:rsid w:val="00BB7392"/>
    <w:rsid w:val="00BB73D5"/>
    <w:rsid w:val="00BB7DDD"/>
    <w:rsid w:val="00BC0003"/>
    <w:rsid w:val="00BC0037"/>
    <w:rsid w:val="00BC1357"/>
    <w:rsid w:val="00BC192E"/>
    <w:rsid w:val="00BC201E"/>
    <w:rsid w:val="00BC374A"/>
    <w:rsid w:val="00BC3782"/>
    <w:rsid w:val="00BC4030"/>
    <w:rsid w:val="00BC406C"/>
    <w:rsid w:val="00BC4514"/>
    <w:rsid w:val="00BC4EC4"/>
    <w:rsid w:val="00BC51EC"/>
    <w:rsid w:val="00BC59CE"/>
    <w:rsid w:val="00BC66E9"/>
    <w:rsid w:val="00BC687E"/>
    <w:rsid w:val="00BC7542"/>
    <w:rsid w:val="00BC7856"/>
    <w:rsid w:val="00BD0424"/>
    <w:rsid w:val="00BD1275"/>
    <w:rsid w:val="00BD182C"/>
    <w:rsid w:val="00BD1BC1"/>
    <w:rsid w:val="00BD22AA"/>
    <w:rsid w:val="00BD23C7"/>
    <w:rsid w:val="00BD28A2"/>
    <w:rsid w:val="00BD2B6D"/>
    <w:rsid w:val="00BD2C6F"/>
    <w:rsid w:val="00BD435C"/>
    <w:rsid w:val="00BD4391"/>
    <w:rsid w:val="00BD45C3"/>
    <w:rsid w:val="00BD4786"/>
    <w:rsid w:val="00BD4E22"/>
    <w:rsid w:val="00BD623E"/>
    <w:rsid w:val="00BD659B"/>
    <w:rsid w:val="00BD6E54"/>
    <w:rsid w:val="00BD6EF9"/>
    <w:rsid w:val="00BD78D6"/>
    <w:rsid w:val="00BD7A8B"/>
    <w:rsid w:val="00BE0067"/>
    <w:rsid w:val="00BE02F3"/>
    <w:rsid w:val="00BE02FA"/>
    <w:rsid w:val="00BE032B"/>
    <w:rsid w:val="00BE0CC1"/>
    <w:rsid w:val="00BE13E6"/>
    <w:rsid w:val="00BE1989"/>
    <w:rsid w:val="00BE19F3"/>
    <w:rsid w:val="00BE1F62"/>
    <w:rsid w:val="00BE2051"/>
    <w:rsid w:val="00BE2A81"/>
    <w:rsid w:val="00BE2AD3"/>
    <w:rsid w:val="00BE2B7F"/>
    <w:rsid w:val="00BE2C83"/>
    <w:rsid w:val="00BE2DB5"/>
    <w:rsid w:val="00BE34A1"/>
    <w:rsid w:val="00BE43A4"/>
    <w:rsid w:val="00BE4AB3"/>
    <w:rsid w:val="00BE4D79"/>
    <w:rsid w:val="00BE56DF"/>
    <w:rsid w:val="00BE57D9"/>
    <w:rsid w:val="00BE5A3A"/>
    <w:rsid w:val="00BE5BBB"/>
    <w:rsid w:val="00BE5F08"/>
    <w:rsid w:val="00BE5FC7"/>
    <w:rsid w:val="00BE6ECD"/>
    <w:rsid w:val="00BE76A3"/>
    <w:rsid w:val="00BE7B95"/>
    <w:rsid w:val="00BF0B77"/>
    <w:rsid w:val="00BF0CC5"/>
    <w:rsid w:val="00BF0F24"/>
    <w:rsid w:val="00BF10D2"/>
    <w:rsid w:val="00BF13AB"/>
    <w:rsid w:val="00BF1477"/>
    <w:rsid w:val="00BF15FE"/>
    <w:rsid w:val="00BF19D9"/>
    <w:rsid w:val="00BF1F0A"/>
    <w:rsid w:val="00BF2147"/>
    <w:rsid w:val="00BF2580"/>
    <w:rsid w:val="00BF261E"/>
    <w:rsid w:val="00BF3300"/>
    <w:rsid w:val="00BF3593"/>
    <w:rsid w:val="00BF3BBB"/>
    <w:rsid w:val="00BF3CBE"/>
    <w:rsid w:val="00BF4118"/>
    <w:rsid w:val="00BF4887"/>
    <w:rsid w:val="00BF4B6D"/>
    <w:rsid w:val="00BF57EC"/>
    <w:rsid w:val="00BF5FF6"/>
    <w:rsid w:val="00BF605C"/>
    <w:rsid w:val="00BF633F"/>
    <w:rsid w:val="00BF642C"/>
    <w:rsid w:val="00BF6955"/>
    <w:rsid w:val="00BF6B13"/>
    <w:rsid w:val="00BF74FA"/>
    <w:rsid w:val="00BF7620"/>
    <w:rsid w:val="00BF7682"/>
    <w:rsid w:val="00BF79DD"/>
    <w:rsid w:val="00C000AF"/>
    <w:rsid w:val="00C005DD"/>
    <w:rsid w:val="00C00646"/>
    <w:rsid w:val="00C00B4B"/>
    <w:rsid w:val="00C00B64"/>
    <w:rsid w:val="00C00E84"/>
    <w:rsid w:val="00C01B08"/>
    <w:rsid w:val="00C0338C"/>
    <w:rsid w:val="00C03F09"/>
    <w:rsid w:val="00C045AC"/>
    <w:rsid w:val="00C047B9"/>
    <w:rsid w:val="00C04846"/>
    <w:rsid w:val="00C04F57"/>
    <w:rsid w:val="00C0504C"/>
    <w:rsid w:val="00C05417"/>
    <w:rsid w:val="00C05A8F"/>
    <w:rsid w:val="00C06010"/>
    <w:rsid w:val="00C0626F"/>
    <w:rsid w:val="00C07363"/>
    <w:rsid w:val="00C07690"/>
    <w:rsid w:val="00C105DA"/>
    <w:rsid w:val="00C12912"/>
    <w:rsid w:val="00C1298C"/>
    <w:rsid w:val="00C12E3A"/>
    <w:rsid w:val="00C12F0C"/>
    <w:rsid w:val="00C1301C"/>
    <w:rsid w:val="00C133FD"/>
    <w:rsid w:val="00C137EB"/>
    <w:rsid w:val="00C14AEB"/>
    <w:rsid w:val="00C1588C"/>
    <w:rsid w:val="00C15ADD"/>
    <w:rsid w:val="00C15EB8"/>
    <w:rsid w:val="00C16401"/>
    <w:rsid w:val="00C1667F"/>
    <w:rsid w:val="00C166D4"/>
    <w:rsid w:val="00C16919"/>
    <w:rsid w:val="00C1694F"/>
    <w:rsid w:val="00C16AC2"/>
    <w:rsid w:val="00C1707D"/>
    <w:rsid w:val="00C1708B"/>
    <w:rsid w:val="00C17249"/>
    <w:rsid w:val="00C17720"/>
    <w:rsid w:val="00C17B26"/>
    <w:rsid w:val="00C17D9F"/>
    <w:rsid w:val="00C20043"/>
    <w:rsid w:val="00C20396"/>
    <w:rsid w:val="00C20AA1"/>
    <w:rsid w:val="00C20F4A"/>
    <w:rsid w:val="00C2148D"/>
    <w:rsid w:val="00C219A3"/>
    <w:rsid w:val="00C224D2"/>
    <w:rsid w:val="00C22750"/>
    <w:rsid w:val="00C2385F"/>
    <w:rsid w:val="00C23CF0"/>
    <w:rsid w:val="00C23DC2"/>
    <w:rsid w:val="00C242B9"/>
    <w:rsid w:val="00C2447E"/>
    <w:rsid w:val="00C25613"/>
    <w:rsid w:val="00C2688F"/>
    <w:rsid w:val="00C26AFF"/>
    <w:rsid w:val="00C26EDE"/>
    <w:rsid w:val="00C270DA"/>
    <w:rsid w:val="00C270EC"/>
    <w:rsid w:val="00C27304"/>
    <w:rsid w:val="00C30520"/>
    <w:rsid w:val="00C3206C"/>
    <w:rsid w:val="00C32B8A"/>
    <w:rsid w:val="00C33C78"/>
    <w:rsid w:val="00C33E02"/>
    <w:rsid w:val="00C34410"/>
    <w:rsid w:val="00C344CF"/>
    <w:rsid w:val="00C3486D"/>
    <w:rsid w:val="00C3498A"/>
    <w:rsid w:val="00C35BD7"/>
    <w:rsid w:val="00C35CB5"/>
    <w:rsid w:val="00C35DF5"/>
    <w:rsid w:val="00C375A8"/>
    <w:rsid w:val="00C4033D"/>
    <w:rsid w:val="00C40A13"/>
    <w:rsid w:val="00C40BAA"/>
    <w:rsid w:val="00C41945"/>
    <w:rsid w:val="00C41F88"/>
    <w:rsid w:val="00C4226B"/>
    <w:rsid w:val="00C42AA4"/>
    <w:rsid w:val="00C42C61"/>
    <w:rsid w:val="00C4341E"/>
    <w:rsid w:val="00C442A4"/>
    <w:rsid w:val="00C44A19"/>
    <w:rsid w:val="00C44A22"/>
    <w:rsid w:val="00C44A92"/>
    <w:rsid w:val="00C44FD3"/>
    <w:rsid w:val="00C451AC"/>
    <w:rsid w:val="00C45539"/>
    <w:rsid w:val="00C455E7"/>
    <w:rsid w:val="00C46321"/>
    <w:rsid w:val="00C46CAB"/>
    <w:rsid w:val="00C4706B"/>
    <w:rsid w:val="00C47866"/>
    <w:rsid w:val="00C47917"/>
    <w:rsid w:val="00C500F1"/>
    <w:rsid w:val="00C504D7"/>
    <w:rsid w:val="00C50A58"/>
    <w:rsid w:val="00C50F6D"/>
    <w:rsid w:val="00C52264"/>
    <w:rsid w:val="00C52B0A"/>
    <w:rsid w:val="00C52CE1"/>
    <w:rsid w:val="00C532F5"/>
    <w:rsid w:val="00C5396D"/>
    <w:rsid w:val="00C53EDA"/>
    <w:rsid w:val="00C5469D"/>
    <w:rsid w:val="00C552B8"/>
    <w:rsid w:val="00C553D0"/>
    <w:rsid w:val="00C5587B"/>
    <w:rsid w:val="00C560B1"/>
    <w:rsid w:val="00C5626F"/>
    <w:rsid w:val="00C56341"/>
    <w:rsid w:val="00C56D09"/>
    <w:rsid w:val="00C57B6B"/>
    <w:rsid w:val="00C57CE0"/>
    <w:rsid w:val="00C60104"/>
    <w:rsid w:val="00C602E6"/>
    <w:rsid w:val="00C60665"/>
    <w:rsid w:val="00C606E0"/>
    <w:rsid w:val="00C608C3"/>
    <w:rsid w:val="00C60926"/>
    <w:rsid w:val="00C60B76"/>
    <w:rsid w:val="00C616A6"/>
    <w:rsid w:val="00C616AC"/>
    <w:rsid w:val="00C61809"/>
    <w:rsid w:val="00C61B95"/>
    <w:rsid w:val="00C620D2"/>
    <w:rsid w:val="00C623B5"/>
    <w:rsid w:val="00C62861"/>
    <w:rsid w:val="00C62BE3"/>
    <w:rsid w:val="00C62DF5"/>
    <w:rsid w:val="00C63C56"/>
    <w:rsid w:val="00C644B8"/>
    <w:rsid w:val="00C65283"/>
    <w:rsid w:val="00C65511"/>
    <w:rsid w:val="00C65CEB"/>
    <w:rsid w:val="00C67454"/>
    <w:rsid w:val="00C67A73"/>
    <w:rsid w:val="00C67D80"/>
    <w:rsid w:val="00C705AA"/>
    <w:rsid w:val="00C7087E"/>
    <w:rsid w:val="00C72325"/>
    <w:rsid w:val="00C72C1D"/>
    <w:rsid w:val="00C73947"/>
    <w:rsid w:val="00C7455F"/>
    <w:rsid w:val="00C748CD"/>
    <w:rsid w:val="00C74A84"/>
    <w:rsid w:val="00C75A4D"/>
    <w:rsid w:val="00C75B8C"/>
    <w:rsid w:val="00C75CA8"/>
    <w:rsid w:val="00C75D37"/>
    <w:rsid w:val="00C75F4B"/>
    <w:rsid w:val="00C76374"/>
    <w:rsid w:val="00C76D57"/>
    <w:rsid w:val="00C77024"/>
    <w:rsid w:val="00C77044"/>
    <w:rsid w:val="00C776CE"/>
    <w:rsid w:val="00C77B26"/>
    <w:rsid w:val="00C802A8"/>
    <w:rsid w:val="00C8030A"/>
    <w:rsid w:val="00C803F6"/>
    <w:rsid w:val="00C80A7B"/>
    <w:rsid w:val="00C80ACF"/>
    <w:rsid w:val="00C80B26"/>
    <w:rsid w:val="00C822FB"/>
    <w:rsid w:val="00C83A43"/>
    <w:rsid w:val="00C841B3"/>
    <w:rsid w:val="00C84DCB"/>
    <w:rsid w:val="00C84E0A"/>
    <w:rsid w:val="00C85E08"/>
    <w:rsid w:val="00C87116"/>
    <w:rsid w:val="00C87C36"/>
    <w:rsid w:val="00C9036D"/>
    <w:rsid w:val="00C911F1"/>
    <w:rsid w:val="00C92B2A"/>
    <w:rsid w:val="00C934A6"/>
    <w:rsid w:val="00C937D1"/>
    <w:rsid w:val="00C93A20"/>
    <w:rsid w:val="00C94FAF"/>
    <w:rsid w:val="00C954AF"/>
    <w:rsid w:val="00C9566B"/>
    <w:rsid w:val="00C9598E"/>
    <w:rsid w:val="00C95A61"/>
    <w:rsid w:val="00C961E1"/>
    <w:rsid w:val="00C96217"/>
    <w:rsid w:val="00C9678A"/>
    <w:rsid w:val="00C967A3"/>
    <w:rsid w:val="00C96850"/>
    <w:rsid w:val="00C96E44"/>
    <w:rsid w:val="00C96F27"/>
    <w:rsid w:val="00C97345"/>
    <w:rsid w:val="00C97538"/>
    <w:rsid w:val="00CA0385"/>
    <w:rsid w:val="00CA0563"/>
    <w:rsid w:val="00CA0CF3"/>
    <w:rsid w:val="00CA12F1"/>
    <w:rsid w:val="00CA1A71"/>
    <w:rsid w:val="00CA2248"/>
    <w:rsid w:val="00CA2CFB"/>
    <w:rsid w:val="00CA2FB5"/>
    <w:rsid w:val="00CA33D0"/>
    <w:rsid w:val="00CA3438"/>
    <w:rsid w:val="00CA345C"/>
    <w:rsid w:val="00CA35ED"/>
    <w:rsid w:val="00CA3691"/>
    <w:rsid w:val="00CA37A6"/>
    <w:rsid w:val="00CA3A6E"/>
    <w:rsid w:val="00CA3EC8"/>
    <w:rsid w:val="00CA3FDC"/>
    <w:rsid w:val="00CA4005"/>
    <w:rsid w:val="00CA40B8"/>
    <w:rsid w:val="00CA4360"/>
    <w:rsid w:val="00CA452F"/>
    <w:rsid w:val="00CA47F1"/>
    <w:rsid w:val="00CA4AC9"/>
    <w:rsid w:val="00CA5284"/>
    <w:rsid w:val="00CA5773"/>
    <w:rsid w:val="00CA5A6B"/>
    <w:rsid w:val="00CA68B8"/>
    <w:rsid w:val="00CA69BC"/>
    <w:rsid w:val="00CA6C3E"/>
    <w:rsid w:val="00CA75D2"/>
    <w:rsid w:val="00CA7702"/>
    <w:rsid w:val="00CA7809"/>
    <w:rsid w:val="00CB095A"/>
    <w:rsid w:val="00CB0B23"/>
    <w:rsid w:val="00CB1016"/>
    <w:rsid w:val="00CB117D"/>
    <w:rsid w:val="00CB12FC"/>
    <w:rsid w:val="00CB16AB"/>
    <w:rsid w:val="00CB1A71"/>
    <w:rsid w:val="00CB1F7C"/>
    <w:rsid w:val="00CB236C"/>
    <w:rsid w:val="00CB276D"/>
    <w:rsid w:val="00CB2D97"/>
    <w:rsid w:val="00CB31DF"/>
    <w:rsid w:val="00CB353D"/>
    <w:rsid w:val="00CB3F65"/>
    <w:rsid w:val="00CB41AF"/>
    <w:rsid w:val="00CB429D"/>
    <w:rsid w:val="00CB4852"/>
    <w:rsid w:val="00CB5475"/>
    <w:rsid w:val="00CB55F4"/>
    <w:rsid w:val="00CB5DD7"/>
    <w:rsid w:val="00CB5E50"/>
    <w:rsid w:val="00CB6052"/>
    <w:rsid w:val="00CB627A"/>
    <w:rsid w:val="00CB6B89"/>
    <w:rsid w:val="00CB7145"/>
    <w:rsid w:val="00CB7158"/>
    <w:rsid w:val="00CB7160"/>
    <w:rsid w:val="00CB7606"/>
    <w:rsid w:val="00CB7882"/>
    <w:rsid w:val="00CC043A"/>
    <w:rsid w:val="00CC0D07"/>
    <w:rsid w:val="00CC1067"/>
    <w:rsid w:val="00CC1521"/>
    <w:rsid w:val="00CC1859"/>
    <w:rsid w:val="00CC1FBD"/>
    <w:rsid w:val="00CC2374"/>
    <w:rsid w:val="00CC2803"/>
    <w:rsid w:val="00CC2B72"/>
    <w:rsid w:val="00CC3A2A"/>
    <w:rsid w:val="00CC40E8"/>
    <w:rsid w:val="00CC446A"/>
    <w:rsid w:val="00CC47E7"/>
    <w:rsid w:val="00CC5397"/>
    <w:rsid w:val="00CC55EC"/>
    <w:rsid w:val="00CC5961"/>
    <w:rsid w:val="00CC5DED"/>
    <w:rsid w:val="00CC5EE0"/>
    <w:rsid w:val="00CC60A3"/>
    <w:rsid w:val="00CC6E9B"/>
    <w:rsid w:val="00CC6F8A"/>
    <w:rsid w:val="00CD067C"/>
    <w:rsid w:val="00CD0A86"/>
    <w:rsid w:val="00CD19D9"/>
    <w:rsid w:val="00CD35CE"/>
    <w:rsid w:val="00CD35F0"/>
    <w:rsid w:val="00CD376A"/>
    <w:rsid w:val="00CD37E4"/>
    <w:rsid w:val="00CD3CBD"/>
    <w:rsid w:val="00CD50A5"/>
    <w:rsid w:val="00CD50C3"/>
    <w:rsid w:val="00CD5396"/>
    <w:rsid w:val="00CD5DC5"/>
    <w:rsid w:val="00CD6B20"/>
    <w:rsid w:val="00CD6FBA"/>
    <w:rsid w:val="00CE1077"/>
    <w:rsid w:val="00CE2E78"/>
    <w:rsid w:val="00CE33AD"/>
    <w:rsid w:val="00CE3535"/>
    <w:rsid w:val="00CE36EF"/>
    <w:rsid w:val="00CE37F0"/>
    <w:rsid w:val="00CE3C89"/>
    <w:rsid w:val="00CE4289"/>
    <w:rsid w:val="00CE44A4"/>
    <w:rsid w:val="00CE48D1"/>
    <w:rsid w:val="00CE4B06"/>
    <w:rsid w:val="00CE5022"/>
    <w:rsid w:val="00CE65CB"/>
    <w:rsid w:val="00CE66BF"/>
    <w:rsid w:val="00CE795F"/>
    <w:rsid w:val="00CF02C8"/>
    <w:rsid w:val="00CF04CA"/>
    <w:rsid w:val="00CF0542"/>
    <w:rsid w:val="00CF105E"/>
    <w:rsid w:val="00CF179E"/>
    <w:rsid w:val="00CF1BBA"/>
    <w:rsid w:val="00CF1C44"/>
    <w:rsid w:val="00CF3BE0"/>
    <w:rsid w:val="00CF405F"/>
    <w:rsid w:val="00CF473F"/>
    <w:rsid w:val="00CF48EC"/>
    <w:rsid w:val="00CF50BD"/>
    <w:rsid w:val="00CF636B"/>
    <w:rsid w:val="00CF65C6"/>
    <w:rsid w:val="00CF6EFC"/>
    <w:rsid w:val="00CF731A"/>
    <w:rsid w:val="00D001C5"/>
    <w:rsid w:val="00D00559"/>
    <w:rsid w:val="00D00800"/>
    <w:rsid w:val="00D00F86"/>
    <w:rsid w:val="00D0129C"/>
    <w:rsid w:val="00D02043"/>
    <w:rsid w:val="00D020BB"/>
    <w:rsid w:val="00D02479"/>
    <w:rsid w:val="00D026FA"/>
    <w:rsid w:val="00D0279E"/>
    <w:rsid w:val="00D0283D"/>
    <w:rsid w:val="00D02DCD"/>
    <w:rsid w:val="00D02F5F"/>
    <w:rsid w:val="00D03182"/>
    <w:rsid w:val="00D049B6"/>
    <w:rsid w:val="00D04F23"/>
    <w:rsid w:val="00D05E71"/>
    <w:rsid w:val="00D06ADD"/>
    <w:rsid w:val="00D06E66"/>
    <w:rsid w:val="00D07028"/>
    <w:rsid w:val="00D0784E"/>
    <w:rsid w:val="00D07AE0"/>
    <w:rsid w:val="00D07EDC"/>
    <w:rsid w:val="00D10D59"/>
    <w:rsid w:val="00D110DD"/>
    <w:rsid w:val="00D114AB"/>
    <w:rsid w:val="00D11C90"/>
    <w:rsid w:val="00D1230B"/>
    <w:rsid w:val="00D14CC2"/>
    <w:rsid w:val="00D1609C"/>
    <w:rsid w:val="00D16C62"/>
    <w:rsid w:val="00D16C8B"/>
    <w:rsid w:val="00D16F8A"/>
    <w:rsid w:val="00D173F8"/>
    <w:rsid w:val="00D174B3"/>
    <w:rsid w:val="00D20853"/>
    <w:rsid w:val="00D2090B"/>
    <w:rsid w:val="00D20B1C"/>
    <w:rsid w:val="00D20FCF"/>
    <w:rsid w:val="00D21A33"/>
    <w:rsid w:val="00D21CF7"/>
    <w:rsid w:val="00D21F78"/>
    <w:rsid w:val="00D227C3"/>
    <w:rsid w:val="00D22A26"/>
    <w:rsid w:val="00D232FC"/>
    <w:rsid w:val="00D23420"/>
    <w:rsid w:val="00D23A50"/>
    <w:rsid w:val="00D23CB0"/>
    <w:rsid w:val="00D24374"/>
    <w:rsid w:val="00D24439"/>
    <w:rsid w:val="00D25585"/>
    <w:rsid w:val="00D25596"/>
    <w:rsid w:val="00D25743"/>
    <w:rsid w:val="00D259EC"/>
    <w:rsid w:val="00D26244"/>
    <w:rsid w:val="00D26695"/>
    <w:rsid w:val="00D268C3"/>
    <w:rsid w:val="00D26B7E"/>
    <w:rsid w:val="00D273E0"/>
    <w:rsid w:val="00D2742C"/>
    <w:rsid w:val="00D2744C"/>
    <w:rsid w:val="00D27AA2"/>
    <w:rsid w:val="00D27D25"/>
    <w:rsid w:val="00D27E9A"/>
    <w:rsid w:val="00D30882"/>
    <w:rsid w:val="00D30DE3"/>
    <w:rsid w:val="00D313E7"/>
    <w:rsid w:val="00D31E97"/>
    <w:rsid w:val="00D3207B"/>
    <w:rsid w:val="00D32411"/>
    <w:rsid w:val="00D33127"/>
    <w:rsid w:val="00D3529E"/>
    <w:rsid w:val="00D35329"/>
    <w:rsid w:val="00D35410"/>
    <w:rsid w:val="00D35CE0"/>
    <w:rsid w:val="00D35DCE"/>
    <w:rsid w:val="00D36575"/>
    <w:rsid w:val="00D369A2"/>
    <w:rsid w:val="00D36F62"/>
    <w:rsid w:val="00D371E1"/>
    <w:rsid w:val="00D372A6"/>
    <w:rsid w:val="00D373C7"/>
    <w:rsid w:val="00D375E2"/>
    <w:rsid w:val="00D37944"/>
    <w:rsid w:val="00D37BBB"/>
    <w:rsid w:val="00D37BD2"/>
    <w:rsid w:val="00D37BF8"/>
    <w:rsid w:val="00D4032C"/>
    <w:rsid w:val="00D4045E"/>
    <w:rsid w:val="00D40729"/>
    <w:rsid w:val="00D40A4D"/>
    <w:rsid w:val="00D40DEA"/>
    <w:rsid w:val="00D41320"/>
    <w:rsid w:val="00D41C85"/>
    <w:rsid w:val="00D4237C"/>
    <w:rsid w:val="00D42930"/>
    <w:rsid w:val="00D42C99"/>
    <w:rsid w:val="00D42D8C"/>
    <w:rsid w:val="00D42FC7"/>
    <w:rsid w:val="00D4344D"/>
    <w:rsid w:val="00D44413"/>
    <w:rsid w:val="00D44A44"/>
    <w:rsid w:val="00D44C0D"/>
    <w:rsid w:val="00D44C72"/>
    <w:rsid w:val="00D46E79"/>
    <w:rsid w:val="00D47A0C"/>
    <w:rsid w:val="00D5004F"/>
    <w:rsid w:val="00D50502"/>
    <w:rsid w:val="00D50998"/>
    <w:rsid w:val="00D511F8"/>
    <w:rsid w:val="00D51B11"/>
    <w:rsid w:val="00D51B82"/>
    <w:rsid w:val="00D522F2"/>
    <w:rsid w:val="00D52461"/>
    <w:rsid w:val="00D53464"/>
    <w:rsid w:val="00D53B2C"/>
    <w:rsid w:val="00D53FFF"/>
    <w:rsid w:val="00D5467D"/>
    <w:rsid w:val="00D551A6"/>
    <w:rsid w:val="00D55463"/>
    <w:rsid w:val="00D55D45"/>
    <w:rsid w:val="00D55DBC"/>
    <w:rsid w:val="00D55DEB"/>
    <w:rsid w:val="00D56281"/>
    <w:rsid w:val="00D567F0"/>
    <w:rsid w:val="00D5697E"/>
    <w:rsid w:val="00D57290"/>
    <w:rsid w:val="00D57C75"/>
    <w:rsid w:val="00D57CF8"/>
    <w:rsid w:val="00D57E19"/>
    <w:rsid w:val="00D6022E"/>
    <w:rsid w:val="00D6024E"/>
    <w:rsid w:val="00D603E9"/>
    <w:rsid w:val="00D60698"/>
    <w:rsid w:val="00D60A99"/>
    <w:rsid w:val="00D61FC7"/>
    <w:rsid w:val="00D6266E"/>
    <w:rsid w:val="00D6330D"/>
    <w:rsid w:val="00D63594"/>
    <w:rsid w:val="00D63C0D"/>
    <w:rsid w:val="00D63CDE"/>
    <w:rsid w:val="00D642A0"/>
    <w:rsid w:val="00D64416"/>
    <w:rsid w:val="00D64D91"/>
    <w:rsid w:val="00D650E2"/>
    <w:rsid w:val="00D65806"/>
    <w:rsid w:val="00D66032"/>
    <w:rsid w:val="00D66054"/>
    <w:rsid w:val="00D67480"/>
    <w:rsid w:val="00D67818"/>
    <w:rsid w:val="00D700EA"/>
    <w:rsid w:val="00D7047A"/>
    <w:rsid w:val="00D70638"/>
    <w:rsid w:val="00D70E45"/>
    <w:rsid w:val="00D710F8"/>
    <w:rsid w:val="00D7110C"/>
    <w:rsid w:val="00D711F5"/>
    <w:rsid w:val="00D71ED3"/>
    <w:rsid w:val="00D7204D"/>
    <w:rsid w:val="00D7227C"/>
    <w:rsid w:val="00D72F69"/>
    <w:rsid w:val="00D747E9"/>
    <w:rsid w:val="00D75442"/>
    <w:rsid w:val="00D75F1C"/>
    <w:rsid w:val="00D75FDE"/>
    <w:rsid w:val="00D76115"/>
    <w:rsid w:val="00D7675D"/>
    <w:rsid w:val="00D76876"/>
    <w:rsid w:val="00D769E8"/>
    <w:rsid w:val="00D76D88"/>
    <w:rsid w:val="00D76ED4"/>
    <w:rsid w:val="00D77946"/>
    <w:rsid w:val="00D77BC7"/>
    <w:rsid w:val="00D77EBA"/>
    <w:rsid w:val="00D80278"/>
    <w:rsid w:val="00D805C6"/>
    <w:rsid w:val="00D806A0"/>
    <w:rsid w:val="00D819A9"/>
    <w:rsid w:val="00D81BA4"/>
    <w:rsid w:val="00D82662"/>
    <w:rsid w:val="00D829E9"/>
    <w:rsid w:val="00D83A1E"/>
    <w:rsid w:val="00D83AC4"/>
    <w:rsid w:val="00D84D44"/>
    <w:rsid w:val="00D84DDD"/>
    <w:rsid w:val="00D855E6"/>
    <w:rsid w:val="00D8611D"/>
    <w:rsid w:val="00D861F3"/>
    <w:rsid w:val="00D86B30"/>
    <w:rsid w:val="00D87206"/>
    <w:rsid w:val="00D8740F"/>
    <w:rsid w:val="00D878BB"/>
    <w:rsid w:val="00D878E9"/>
    <w:rsid w:val="00D90276"/>
    <w:rsid w:val="00D909E0"/>
    <w:rsid w:val="00D91463"/>
    <w:rsid w:val="00D9178C"/>
    <w:rsid w:val="00D9443A"/>
    <w:rsid w:val="00D9457B"/>
    <w:rsid w:val="00D949BE"/>
    <w:rsid w:val="00D950A8"/>
    <w:rsid w:val="00D953F2"/>
    <w:rsid w:val="00D9548C"/>
    <w:rsid w:val="00D956F5"/>
    <w:rsid w:val="00D95786"/>
    <w:rsid w:val="00D966CA"/>
    <w:rsid w:val="00D9670E"/>
    <w:rsid w:val="00D96877"/>
    <w:rsid w:val="00D96D1D"/>
    <w:rsid w:val="00D96EF3"/>
    <w:rsid w:val="00D9713A"/>
    <w:rsid w:val="00D97D0D"/>
    <w:rsid w:val="00DA0732"/>
    <w:rsid w:val="00DA0896"/>
    <w:rsid w:val="00DA0A3C"/>
    <w:rsid w:val="00DA161B"/>
    <w:rsid w:val="00DA1984"/>
    <w:rsid w:val="00DA2929"/>
    <w:rsid w:val="00DA2E4D"/>
    <w:rsid w:val="00DA30EA"/>
    <w:rsid w:val="00DA3812"/>
    <w:rsid w:val="00DA3A9D"/>
    <w:rsid w:val="00DA3ED7"/>
    <w:rsid w:val="00DA4231"/>
    <w:rsid w:val="00DA44AD"/>
    <w:rsid w:val="00DA4CBC"/>
    <w:rsid w:val="00DA569F"/>
    <w:rsid w:val="00DA5BFE"/>
    <w:rsid w:val="00DA5D44"/>
    <w:rsid w:val="00DA5D51"/>
    <w:rsid w:val="00DA68CC"/>
    <w:rsid w:val="00DA69D6"/>
    <w:rsid w:val="00DA6D2C"/>
    <w:rsid w:val="00DA70DC"/>
    <w:rsid w:val="00DA77D6"/>
    <w:rsid w:val="00DA7B12"/>
    <w:rsid w:val="00DA7B37"/>
    <w:rsid w:val="00DA7E68"/>
    <w:rsid w:val="00DB04C8"/>
    <w:rsid w:val="00DB0847"/>
    <w:rsid w:val="00DB0A14"/>
    <w:rsid w:val="00DB0DDA"/>
    <w:rsid w:val="00DB1322"/>
    <w:rsid w:val="00DB1553"/>
    <w:rsid w:val="00DB1A8E"/>
    <w:rsid w:val="00DB1C8A"/>
    <w:rsid w:val="00DB2118"/>
    <w:rsid w:val="00DB2232"/>
    <w:rsid w:val="00DB280D"/>
    <w:rsid w:val="00DB2FB9"/>
    <w:rsid w:val="00DB32F6"/>
    <w:rsid w:val="00DB39D0"/>
    <w:rsid w:val="00DB428D"/>
    <w:rsid w:val="00DB46A0"/>
    <w:rsid w:val="00DB49D5"/>
    <w:rsid w:val="00DB5810"/>
    <w:rsid w:val="00DB5BDB"/>
    <w:rsid w:val="00DB62B7"/>
    <w:rsid w:val="00DB6716"/>
    <w:rsid w:val="00DB69FF"/>
    <w:rsid w:val="00DB6AA8"/>
    <w:rsid w:val="00DB7657"/>
    <w:rsid w:val="00DB7842"/>
    <w:rsid w:val="00DB7910"/>
    <w:rsid w:val="00DB7DC3"/>
    <w:rsid w:val="00DB7ECC"/>
    <w:rsid w:val="00DB7F77"/>
    <w:rsid w:val="00DC04C8"/>
    <w:rsid w:val="00DC0857"/>
    <w:rsid w:val="00DC094C"/>
    <w:rsid w:val="00DC0BFD"/>
    <w:rsid w:val="00DC1001"/>
    <w:rsid w:val="00DC1337"/>
    <w:rsid w:val="00DC17BB"/>
    <w:rsid w:val="00DC184D"/>
    <w:rsid w:val="00DC247C"/>
    <w:rsid w:val="00DC261B"/>
    <w:rsid w:val="00DC2C07"/>
    <w:rsid w:val="00DC37C1"/>
    <w:rsid w:val="00DC3895"/>
    <w:rsid w:val="00DC45F2"/>
    <w:rsid w:val="00DC588B"/>
    <w:rsid w:val="00DC5AD8"/>
    <w:rsid w:val="00DC5ED9"/>
    <w:rsid w:val="00DC6474"/>
    <w:rsid w:val="00DC7244"/>
    <w:rsid w:val="00DC7315"/>
    <w:rsid w:val="00DC7569"/>
    <w:rsid w:val="00DC7A89"/>
    <w:rsid w:val="00DC7F01"/>
    <w:rsid w:val="00DD025F"/>
    <w:rsid w:val="00DD0DE6"/>
    <w:rsid w:val="00DD1112"/>
    <w:rsid w:val="00DD11F9"/>
    <w:rsid w:val="00DD19D3"/>
    <w:rsid w:val="00DD2139"/>
    <w:rsid w:val="00DD286C"/>
    <w:rsid w:val="00DD315D"/>
    <w:rsid w:val="00DD37CC"/>
    <w:rsid w:val="00DD3FC7"/>
    <w:rsid w:val="00DD4053"/>
    <w:rsid w:val="00DD4163"/>
    <w:rsid w:val="00DD4797"/>
    <w:rsid w:val="00DD47BA"/>
    <w:rsid w:val="00DD4EC7"/>
    <w:rsid w:val="00DD5365"/>
    <w:rsid w:val="00DD54CB"/>
    <w:rsid w:val="00DD5AEE"/>
    <w:rsid w:val="00DD5C28"/>
    <w:rsid w:val="00DD5DF8"/>
    <w:rsid w:val="00DD632A"/>
    <w:rsid w:val="00DD673B"/>
    <w:rsid w:val="00DD6CC7"/>
    <w:rsid w:val="00DD7043"/>
    <w:rsid w:val="00DD7441"/>
    <w:rsid w:val="00DD7A6B"/>
    <w:rsid w:val="00DD7E60"/>
    <w:rsid w:val="00DE0218"/>
    <w:rsid w:val="00DE03F0"/>
    <w:rsid w:val="00DE106E"/>
    <w:rsid w:val="00DE1752"/>
    <w:rsid w:val="00DE18DD"/>
    <w:rsid w:val="00DE2194"/>
    <w:rsid w:val="00DE2C4B"/>
    <w:rsid w:val="00DE2E8F"/>
    <w:rsid w:val="00DE324F"/>
    <w:rsid w:val="00DE3A2B"/>
    <w:rsid w:val="00DE4767"/>
    <w:rsid w:val="00DE4D5B"/>
    <w:rsid w:val="00DE4D7E"/>
    <w:rsid w:val="00DE564B"/>
    <w:rsid w:val="00DE6372"/>
    <w:rsid w:val="00DE6E52"/>
    <w:rsid w:val="00DF0072"/>
    <w:rsid w:val="00DF0195"/>
    <w:rsid w:val="00DF027F"/>
    <w:rsid w:val="00DF07F6"/>
    <w:rsid w:val="00DF0904"/>
    <w:rsid w:val="00DF0D0E"/>
    <w:rsid w:val="00DF10B6"/>
    <w:rsid w:val="00DF2528"/>
    <w:rsid w:val="00DF2AD4"/>
    <w:rsid w:val="00DF2C79"/>
    <w:rsid w:val="00DF3B99"/>
    <w:rsid w:val="00DF48F8"/>
    <w:rsid w:val="00DF4B3E"/>
    <w:rsid w:val="00DF4D79"/>
    <w:rsid w:val="00DF5212"/>
    <w:rsid w:val="00DF5434"/>
    <w:rsid w:val="00DF55A4"/>
    <w:rsid w:val="00DF5D20"/>
    <w:rsid w:val="00DF5DAF"/>
    <w:rsid w:val="00DF662F"/>
    <w:rsid w:val="00DF6CCB"/>
    <w:rsid w:val="00DF731F"/>
    <w:rsid w:val="00DF7897"/>
    <w:rsid w:val="00DF78F1"/>
    <w:rsid w:val="00DF7C71"/>
    <w:rsid w:val="00DF7FF4"/>
    <w:rsid w:val="00E0038E"/>
    <w:rsid w:val="00E003C1"/>
    <w:rsid w:val="00E004D7"/>
    <w:rsid w:val="00E00575"/>
    <w:rsid w:val="00E00A55"/>
    <w:rsid w:val="00E00BD7"/>
    <w:rsid w:val="00E00C6D"/>
    <w:rsid w:val="00E01154"/>
    <w:rsid w:val="00E01351"/>
    <w:rsid w:val="00E01457"/>
    <w:rsid w:val="00E01B58"/>
    <w:rsid w:val="00E01B84"/>
    <w:rsid w:val="00E01D0D"/>
    <w:rsid w:val="00E021FF"/>
    <w:rsid w:val="00E025FF"/>
    <w:rsid w:val="00E029B2"/>
    <w:rsid w:val="00E02AC3"/>
    <w:rsid w:val="00E02B84"/>
    <w:rsid w:val="00E02F37"/>
    <w:rsid w:val="00E04002"/>
    <w:rsid w:val="00E043C9"/>
    <w:rsid w:val="00E04512"/>
    <w:rsid w:val="00E04541"/>
    <w:rsid w:val="00E047B4"/>
    <w:rsid w:val="00E047E5"/>
    <w:rsid w:val="00E04A36"/>
    <w:rsid w:val="00E04F65"/>
    <w:rsid w:val="00E050C8"/>
    <w:rsid w:val="00E05C82"/>
    <w:rsid w:val="00E05CE8"/>
    <w:rsid w:val="00E0634E"/>
    <w:rsid w:val="00E06ECC"/>
    <w:rsid w:val="00E06F73"/>
    <w:rsid w:val="00E073F5"/>
    <w:rsid w:val="00E0752E"/>
    <w:rsid w:val="00E07588"/>
    <w:rsid w:val="00E07B3B"/>
    <w:rsid w:val="00E07D76"/>
    <w:rsid w:val="00E07DC8"/>
    <w:rsid w:val="00E10EEE"/>
    <w:rsid w:val="00E114C5"/>
    <w:rsid w:val="00E1177D"/>
    <w:rsid w:val="00E118D9"/>
    <w:rsid w:val="00E11D1E"/>
    <w:rsid w:val="00E11EE9"/>
    <w:rsid w:val="00E1270C"/>
    <w:rsid w:val="00E1280C"/>
    <w:rsid w:val="00E13083"/>
    <w:rsid w:val="00E13619"/>
    <w:rsid w:val="00E13862"/>
    <w:rsid w:val="00E13DD3"/>
    <w:rsid w:val="00E14F49"/>
    <w:rsid w:val="00E154BC"/>
    <w:rsid w:val="00E1572C"/>
    <w:rsid w:val="00E158CD"/>
    <w:rsid w:val="00E158FC"/>
    <w:rsid w:val="00E1591A"/>
    <w:rsid w:val="00E15AC0"/>
    <w:rsid w:val="00E15BC2"/>
    <w:rsid w:val="00E15D7C"/>
    <w:rsid w:val="00E167A2"/>
    <w:rsid w:val="00E1712F"/>
    <w:rsid w:val="00E17187"/>
    <w:rsid w:val="00E1743B"/>
    <w:rsid w:val="00E17C5A"/>
    <w:rsid w:val="00E20645"/>
    <w:rsid w:val="00E20C56"/>
    <w:rsid w:val="00E21274"/>
    <w:rsid w:val="00E21610"/>
    <w:rsid w:val="00E21A5D"/>
    <w:rsid w:val="00E21FE8"/>
    <w:rsid w:val="00E22F44"/>
    <w:rsid w:val="00E231AE"/>
    <w:rsid w:val="00E23496"/>
    <w:rsid w:val="00E23653"/>
    <w:rsid w:val="00E23793"/>
    <w:rsid w:val="00E23B6E"/>
    <w:rsid w:val="00E23E2A"/>
    <w:rsid w:val="00E2414D"/>
    <w:rsid w:val="00E241CF"/>
    <w:rsid w:val="00E244D4"/>
    <w:rsid w:val="00E24539"/>
    <w:rsid w:val="00E252F8"/>
    <w:rsid w:val="00E25394"/>
    <w:rsid w:val="00E25C09"/>
    <w:rsid w:val="00E25F50"/>
    <w:rsid w:val="00E260D0"/>
    <w:rsid w:val="00E264E4"/>
    <w:rsid w:val="00E266AB"/>
    <w:rsid w:val="00E26A45"/>
    <w:rsid w:val="00E274D2"/>
    <w:rsid w:val="00E275D6"/>
    <w:rsid w:val="00E27723"/>
    <w:rsid w:val="00E2799B"/>
    <w:rsid w:val="00E27C15"/>
    <w:rsid w:val="00E3039D"/>
    <w:rsid w:val="00E308B7"/>
    <w:rsid w:val="00E3199A"/>
    <w:rsid w:val="00E31A91"/>
    <w:rsid w:val="00E32016"/>
    <w:rsid w:val="00E3277C"/>
    <w:rsid w:val="00E32C54"/>
    <w:rsid w:val="00E3366C"/>
    <w:rsid w:val="00E338C7"/>
    <w:rsid w:val="00E338FE"/>
    <w:rsid w:val="00E33C2E"/>
    <w:rsid w:val="00E33CC3"/>
    <w:rsid w:val="00E3435F"/>
    <w:rsid w:val="00E3477D"/>
    <w:rsid w:val="00E34961"/>
    <w:rsid w:val="00E34AD5"/>
    <w:rsid w:val="00E34AFE"/>
    <w:rsid w:val="00E34ECD"/>
    <w:rsid w:val="00E35F62"/>
    <w:rsid w:val="00E35FBB"/>
    <w:rsid w:val="00E363E2"/>
    <w:rsid w:val="00E36A76"/>
    <w:rsid w:val="00E36DB3"/>
    <w:rsid w:val="00E375A6"/>
    <w:rsid w:val="00E378F2"/>
    <w:rsid w:val="00E40F46"/>
    <w:rsid w:val="00E4106B"/>
    <w:rsid w:val="00E415E6"/>
    <w:rsid w:val="00E41C31"/>
    <w:rsid w:val="00E41D7E"/>
    <w:rsid w:val="00E4243F"/>
    <w:rsid w:val="00E42995"/>
    <w:rsid w:val="00E42B9E"/>
    <w:rsid w:val="00E43174"/>
    <w:rsid w:val="00E43283"/>
    <w:rsid w:val="00E43C3D"/>
    <w:rsid w:val="00E43FAB"/>
    <w:rsid w:val="00E4424F"/>
    <w:rsid w:val="00E445CB"/>
    <w:rsid w:val="00E445E4"/>
    <w:rsid w:val="00E44715"/>
    <w:rsid w:val="00E44A8C"/>
    <w:rsid w:val="00E451A8"/>
    <w:rsid w:val="00E457F5"/>
    <w:rsid w:val="00E458CC"/>
    <w:rsid w:val="00E45A1F"/>
    <w:rsid w:val="00E45BFA"/>
    <w:rsid w:val="00E45EA2"/>
    <w:rsid w:val="00E4741D"/>
    <w:rsid w:val="00E47690"/>
    <w:rsid w:val="00E479E4"/>
    <w:rsid w:val="00E51035"/>
    <w:rsid w:val="00E51ADD"/>
    <w:rsid w:val="00E521FF"/>
    <w:rsid w:val="00E52953"/>
    <w:rsid w:val="00E529B0"/>
    <w:rsid w:val="00E5338C"/>
    <w:rsid w:val="00E5374C"/>
    <w:rsid w:val="00E53BC9"/>
    <w:rsid w:val="00E53C19"/>
    <w:rsid w:val="00E54191"/>
    <w:rsid w:val="00E54AE0"/>
    <w:rsid w:val="00E54BDF"/>
    <w:rsid w:val="00E55BEA"/>
    <w:rsid w:val="00E55F4A"/>
    <w:rsid w:val="00E563DD"/>
    <w:rsid w:val="00E5675A"/>
    <w:rsid w:val="00E56C9A"/>
    <w:rsid w:val="00E57334"/>
    <w:rsid w:val="00E60005"/>
    <w:rsid w:val="00E60237"/>
    <w:rsid w:val="00E60377"/>
    <w:rsid w:val="00E60758"/>
    <w:rsid w:val="00E607DF"/>
    <w:rsid w:val="00E60983"/>
    <w:rsid w:val="00E60ACA"/>
    <w:rsid w:val="00E60B62"/>
    <w:rsid w:val="00E60E32"/>
    <w:rsid w:val="00E61342"/>
    <w:rsid w:val="00E6264F"/>
    <w:rsid w:val="00E62BF2"/>
    <w:rsid w:val="00E62C96"/>
    <w:rsid w:val="00E62FE5"/>
    <w:rsid w:val="00E63194"/>
    <w:rsid w:val="00E64052"/>
    <w:rsid w:val="00E64078"/>
    <w:rsid w:val="00E6455B"/>
    <w:rsid w:val="00E64651"/>
    <w:rsid w:val="00E648C1"/>
    <w:rsid w:val="00E65B24"/>
    <w:rsid w:val="00E65FF6"/>
    <w:rsid w:val="00E66E04"/>
    <w:rsid w:val="00E67345"/>
    <w:rsid w:val="00E67606"/>
    <w:rsid w:val="00E67C6A"/>
    <w:rsid w:val="00E7009F"/>
    <w:rsid w:val="00E70125"/>
    <w:rsid w:val="00E70A2C"/>
    <w:rsid w:val="00E70BF5"/>
    <w:rsid w:val="00E718BE"/>
    <w:rsid w:val="00E730C1"/>
    <w:rsid w:val="00E73177"/>
    <w:rsid w:val="00E733D9"/>
    <w:rsid w:val="00E73B57"/>
    <w:rsid w:val="00E73B68"/>
    <w:rsid w:val="00E73B72"/>
    <w:rsid w:val="00E74724"/>
    <w:rsid w:val="00E750ED"/>
    <w:rsid w:val="00E759C6"/>
    <w:rsid w:val="00E75EA6"/>
    <w:rsid w:val="00E7670D"/>
    <w:rsid w:val="00E76B90"/>
    <w:rsid w:val="00E7749E"/>
    <w:rsid w:val="00E77B63"/>
    <w:rsid w:val="00E81205"/>
    <w:rsid w:val="00E81350"/>
    <w:rsid w:val="00E813FC"/>
    <w:rsid w:val="00E8195F"/>
    <w:rsid w:val="00E82561"/>
    <w:rsid w:val="00E82A7F"/>
    <w:rsid w:val="00E82F74"/>
    <w:rsid w:val="00E833C5"/>
    <w:rsid w:val="00E83C46"/>
    <w:rsid w:val="00E8485B"/>
    <w:rsid w:val="00E84A99"/>
    <w:rsid w:val="00E8543B"/>
    <w:rsid w:val="00E85D47"/>
    <w:rsid w:val="00E8624A"/>
    <w:rsid w:val="00E86391"/>
    <w:rsid w:val="00E864D9"/>
    <w:rsid w:val="00E87A1B"/>
    <w:rsid w:val="00E87D2C"/>
    <w:rsid w:val="00E9079D"/>
    <w:rsid w:val="00E9088A"/>
    <w:rsid w:val="00E909B1"/>
    <w:rsid w:val="00E90BFF"/>
    <w:rsid w:val="00E910E6"/>
    <w:rsid w:val="00E9153D"/>
    <w:rsid w:val="00E92245"/>
    <w:rsid w:val="00E92449"/>
    <w:rsid w:val="00E92789"/>
    <w:rsid w:val="00E92A00"/>
    <w:rsid w:val="00E92CE7"/>
    <w:rsid w:val="00E93307"/>
    <w:rsid w:val="00E93F7E"/>
    <w:rsid w:val="00E940F3"/>
    <w:rsid w:val="00E94F78"/>
    <w:rsid w:val="00E95524"/>
    <w:rsid w:val="00E95D44"/>
    <w:rsid w:val="00E95E9F"/>
    <w:rsid w:val="00E9643D"/>
    <w:rsid w:val="00E9658C"/>
    <w:rsid w:val="00E96A25"/>
    <w:rsid w:val="00E96DEF"/>
    <w:rsid w:val="00E975A5"/>
    <w:rsid w:val="00E9775F"/>
    <w:rsid w:val="00E97C85"/>
    <w:rsid w:val="00E97DCC"/>
    <w:rsid w:val="00EA0244"/>
    <w:rsid w:val="00EA05B8"/>
    <w:rsid w:val="00EA0788"/>
    <w:rsid w:val="00EA090F"/>
    <w:rsid w:val="00EA0E0A"/>
    <w:rsid w:val="00EA1316"/>
    <w:rsid w:val="00EA1AEF"/>
    <w:rsid w:val="00EA1ECE"/>
    <w:rsid w:val="00EA1F9E"/>
    <w:rsid w:val="00EA1FC0"/>
    <w:rsid w:val="00EA237E"/>
    <w:rsid w:val="00EA2D0A"/>
    <w:rsid w:val="00EA2D89"/>
    <w:rsid w:val="00EA3DD6"/>
    <w:rsid w:val="00EA4404"/>
    <w:rsid w:val="00EA4CAE"/>
    <w:rsid w:val="00EA52BD"/>
    <w:rsid w:val="00EA6F3F"/>
    <w:rsid w:val="00EA72F6"/>
    <w:rsid w:val="00EA7996"/>
    <w:rsid w:val="00EA7D31"/>
    <w:rsid w:val="00EB1006"/>
    <w:rsid w:val="00EB10AF"/>
    <w:rsid w:val="00EB14D9"/>
    <w:rsid w:val="00EB1B18"/>
    <w:rsid w:val="00EB20BC"/>
    <w:rsid w:val="00EB32B4"/>
    <w:rsid w:val="00EB3847"/>
    <w:rsid w:val="00EB3E11"/>
    <w:rsid w:val="00EB5CB5"/>
    <w:rsid w:val="00EB6713"/>
    <w:rsid w:val="00EB6801"/>
    <w:rsid w:val="00EB7DA2"/>
    <w:rsid w:val="00EB7F56"/>
    <w:rsid w:val="00EC01FE"/>
    <w:rsid w:val="00EC0F41"/>
    <w:rsid w:val="00EC16E3"/>
    <w:rsid w:val="00EC185D"/>
    <w:rsid w:val="00EC2100"/>
    <w:rsid w:val="00EC238B"/>
    <w:rsid w:val="00EC2852"/>
    <w:rsid w:val="00EC2B81"/>
    <w:rsid w:val="00EC2BC2"/>
    <w:rsid w:val="00EC2C37"/>
    <w:rsid w:val="00EC2D06"/>
    <w:rsid w:val="00EC2E89"/>
    <w:rsid w:val="00EC3419"/>
    <w:rsid w:val="00EC3873"/>
    <w:rsid w:val="00EC3B1C"/>
    <w:rsid w:val="00EC3C93"/>
    <w:rsid w:val="00EC3FD9"/>
    <w:rsid w:val="00EC47B3"/>
    <w:rsid w:val="00EC499C"/>
    <w:rsid w:val="00EC4BFF"/>
    <w:rsid w:val="00EC4E46"/>
    <w:rsid w:val="00EC5C4E"/>
    <w:rsid w:val="00EC6084"/>
    <w:rsid w:val="00EC6E7C"/>
    <w:rsid w:val="00EC6EB5"/>
    <w:rsid w:val="00EC74B7"/>
    <w:rsid w:val="00EC74E9"/>
    <w:rsid w:val="00EC7BC4"/>
    <w:rsid w:val="00EC7DFD"/>
    <w:rsid w:val="00EC7E35"/>
    <w:rsid w:val="00ED03A8"/>
    <w:rsid w:val="00ED049F"/>
    <w:rsid w:val="00ED0806"/>
    <w:rsid w:val="00ED14C0"/>
    <w:rsid w:val="00ED14C3"/>
    <w:rsid w:val="00ED1F9B"/>
    <w:rsid w:val="00ED2448"/>
    <w:rsid w:val="00ED27E0"/>
    <w:rsid w:val="00ED2D0E"/>
    <w:rsid w:val="00ED3798"/>
    <w:rsid w:val="00ED3FE2"/>
    <w:rsid w:val="00ED4074"/>
    <w:rsid w:val="00ED4347"/>
    <w:rsid w:val="00ED480C"/>
    <w:rsid w:val="00ED4BF9"/>
    <w:rsid w:val="00ED4F53"/>
    <w:rsid w:val="00ED5321"/>
    <w:rsid w:val="00ED535E"/>
    <w:rsid w:val="00ED5679"/>
    <w:rsid w:val="00ED596C"/>
    <w:rsid w:val="00ED5FAA"/>
    <w:rsid w:val="00ED76D0"/>
    <w:rsid w:val="00ED7BDB"/>
    <w:rsid w:val="00ED7C73"/>
    <w:rsid w:val="00ED7CED"/>
    <w:rsid w:val="00ED7F11"/>
    <w:rsid w:val="00EE01CE"/>
    <w:rsid w:val="00EE039A"/>
    <w:rsid w:val="00EE0DEB"/>
    <w:rsid w:val="00EE0DF4"/>
    <w:rsid w:val="00EE1DB5"/>
    <w:rsid w:val="00EE2152"/>
    <w:rsid w:val="00EE23A5"/>
    <w:rsid w:val="00EE273C"/>
    <w:rsid w:val="00EE2D29"/>
    <w:rsid w:val="00EE35EA"/>
    <w:rsid w:val="00EE37E6"/>
    <w:rsid w:val="00EE42ED"/>
    <w:rsid w:val="00EE4710"/>
    <w:rsid w:val="00EE4914"/>
    <w:rsid w:val="00EE4EA6"/>
    <w:rsid w:val="00EE5568"/>
    <w:rsid w:val="00EE55EF"/>
    <w:rsid w:val="00EE6333"/>
    <w:rsid w:val="00EE6602"/>
    <w:rsid w:val="00EE761F"/>
    <w:rsid w:val="00EE7CCD"/>
    <w:rsid w:val="00EE7DD8"/>
    <w:rsid w:val="00EF010F"/>
    <w:rsid w:val="00EF01C2"/>
    <w:rsid w:val="00EF1632"/>
    <w:rsid w:val="00EF1863"/>
    <w:rsid w:val="00EF1984"/>
    <w:rsid w:val="00EF1FA7"/>
    <w:rsid w:val="00EF2024"/>
    <w:rsid w:val="00EF297A"/>
    <w:rsid w:val="00EF2D49"/>
    <w:rsid w:val="00EF3131"/>
    <w:rsid w:val="00EF34A5"/>
    <w:rsid w:val="00EF38C0"/>
    <w:rsid w:val="00EF3DB0"/>
    <w:rsid w:val="00EF4910"/>
    <w:rsid w:val="00EF4EBB"/>
    <w:rsid w:val="00EF56F2"/>
    <w:rsid w:val="00EF596E"/>
    <w:rsid w:val="00EF5AE4"/>
    <w:rsid w:val="00EF66F8"/>
    <w:rsid w:val="00EF6839"/>
    <w:rsid w:val="00EF6CC5"/>
    <w:rsid w:val="00EF70E9"/>
    <w:rsid w:val="00F01191"/>
    <w:rsid w:val="00F014C5"/>
    <w:rsid w:val="00F0152C"/>
    <w:rsid w:val="00F01592"/>
    <w:rsid w:val="00F01675"/>
    <w:rsid w:val="00F01E85"/>
    <w:rsid w:val="00F02044"/>
    <w:rsid w:val="00F02574"/>
    <w:rsid w:val="00F02ADE"/>
    <w:rsid w:val="00F02BB7"/>
    <w:rsid w:val="00F02BFE"/>
    <w:rsid w:val="00F0306C"/>
    <w:rsid w:val="00F030BA"/>
    <w:rsid w:val="00F0346A"/>
    <w:rsid w:val="00F03D75"/>
    <w:rsid w:val="00F04107"/>
    <w:rsid w:val="00F04926"/>
    <w:rsid w:val="00F05032"/>
    <w:rsid w:val="00F05967"/>
    <w:rsid w:val="00F05E85"/>
    <w:rsid w:val="00F062BC"/>
    <w:rsid w:val="00F06CB1"/>
    <w:rsid w:val="00F06DB1"/>
    <w:rsid w:val="00F0730C"/>
    <w:rsid w:val="00F07377"/>
    <w:rsid w:val="00F07E47"/>
    <w:rsid w:val="00F10355"/>
    <w:rsid w:val="00F10423"/>
    <w:rsid w:val="00F10466"/>
    <w:rsid w:val="00F10711"/>
    <w:rsid w:val="00F10811"/>
    <w:rsid w:val="00F10837"/>
    <w:rsid w:val="00F1084B"/>
    <w:rsid w:val="00F118F6"/>
    <w:rsid w:val="00F127A1"/>
    <w:rsid w:val="00F129B8"/>
    <w:rsid w:val="00F12C0C"/>
    <w:rsid w:val="00F13048"/>
    <w:rsid w:val="00F1321A"/>
    <w:rsid w:val="00F13FC0"/>
    <w:rsid w:val="00F142CB"/>
    <w:rsid w:val="00F1466E"/>
    <w:rsid w:val="00F14DE0"/>
    <w:rsid w:val="00F1523B"/>
    <w:rsid w:val="00F15663"/>
    <w:rsid w:val="00F15B63"/>
    <w:rsid w:val="00F15F26"/>
    <w:rsid w:val="00F16554"/>
    <w:rsid w:val="00F16AF9"/>
    <w:rsid w:val="00F17C1E"/>
    <w:rsid w:val="00F17FA5"/>
    <w:rsid w:val="00F20591"/>
    <w:rsid w:val="00F2083A"/>
    <w:rsid w:val="00F21B91"/>
    <w:rsid w:val="00F21BB9"/>
    <w:rsid w:val="00F21C5D"/>
    <w:rsid w:val="00F2270E"/>
    <w:rsid w:val="00F2274C"/>
    <w:rsid w:val="00F22AD0"/>
    <w:rsid w:val="00F2317D"/>
    <w:rsid w:val="00F234E8"/>
    <w:rsid w:val="00F23610"/>
    <w:rsid w:val="00F2410C"/>
    <w:rsid w:val="00F24511"/>
    <w:rsid w:val="00F247FF"/>
    <w:rsid w:val="00F248F8"/>
    <w:rsid w:val="00F2499E"/>
    <w:rsid w:val="00F24E0D"/>
    <w:rsid w:val="00F2527B"/>
    <w:rsid w:val="00F25B1D"/>
    <w:rsid w:val="00F25D92"/>
    <w:rsid w:val="00F25DEE"/>
    <w:rsid w:val="00F262DA"/>
    <w:rsid w:val="00F2658E"/>
    <w:rsid w:val="00F26927"/>
    <w:rsid w:val="00F26BB3"/>
    <w:rsid w:val="00F26FCA"/>
    <w:rsid w:val="00F27086"/>
    <w:rsid w:val="00F27152"/>
    <w:rsid w:val="00F2783C"/>
    <w:rsid w:val="00F27943"/>
    <w:rsid w:val="00F27D8B"/>
    <w:rsid w:val="00F27DBE"/>
    <w:rsid w:val="00F27F31"/>
    <w:rsid w:val="00F306DB"/>
    <w:rsid w:val="00F30D28"/>
    <w:rsid w:val="00F311C1"/>
    <w:rsid w:val="00F31C7B"/>
    <w:rsid w:val="00F31CCE"/>
    <w:rsid w:val="00F31D9A"/>
    <w:rsid w:val="00F3275C"/>
    <w:rsid w:val="00F3346E"/>
    <w:rsid w:val="00F3367C"/>
    <w:rsid w:val="00F337A2"/>
    <w:rsid w:val="00F3473E"/>
    <w:rsid w:val="00F34751"/>
    <w:rsid w:val="00F349DF"/>
    <w:rsid w:val="00F34A3D"/>
    <w:rsid w:val="00F35512"/>
    <w:rsid w:val="00F35C89"/>
    <w:rsid w:val="00F35CE6"/>
    <w:rsid w:val="00F35E77"/>
    <w:rsid w:val="00F36246"/>
    <w:rsid w:val="00F36883"/>
    <w:rsid w:val="00F36BB5"/>
    <w:rsid w:val="00F37B41"/>
    <w:rsid w:val="00F37EB1"/>
    <w:rsid w:val="00F4049C"/>
    <w:rsid w:val="00F40984"/>
    <w:rsid w:val="00F4107C"/>
    <w:rsid w:val="00F41240"/>
    <w:rsid w:val="00F41B9F"/>
    <w:rsid w:val="00F4239C"/>
    <w:rsid w:val="00F42C6E"/>
    <w:rsid w:val="00F43087"/>
    <w:rsid w:val="00F43167"/>
    <w:rsid w:val="00F43581"/>
    <w:rsid w:val="00F43AAE"/>
    <w:rsid w:val="00F43D2B"/>
    <w:rsid w:val="00F44939"/>
    <w:rsid w:val="00F44D1A"/>
    <w:rsid w:val="00F451D6"/>
    <w:rsid w:val="00F4561C"/>
    <w:rsid w:val="00F4575A"/>
    <w:rsid w:val="00F46459"/>
    <w:rsid w:val="00F470C4"/>
    <w:rsid w:val="00F47867"/>
    <w:rsid w:val="00F478F2"/>
    <w:rsid w:val="00F4791E"/>
    <w:rsid w:val="00F479EE"/>
    <w:rsid w:val="00F50FB7"/>
    <w:rsid w:val="00F50FC9"/>
    <w:rsid w:val="00F515EA"/>
    <w:rsid w:val="00F5188C"/>
    <w:rsid w:val="00F51D8C"/>
    <w:rsid w:val="00F5229F"/>
    <w:rsid w:val="00F52825"/>
    <w:rsid w:val="00F52AEA"/>
    <w:rsid w:val="00F52C98"/>
    <w:rsid w:val="00F52E2B"/>
    <w:rsid w:val="00F52E46"/>
    <w:rsid w:val="00F53E1F"/>
    <w:rsid w:val="00F5466D"/>
    <w:rsid w:val="00F54DE8"/>
    <w:rsid w:val="00F55EF7"/>
    <w:rsid w:val="00F560E7"/>
    <w:rsid w:val="00F5630D"/>
    <w:rsid w:val="00F56C6F"/>
    <w:rsid w:val="00F57256"/>
    <w:rsid w:val="00F57625"/>
    <w:rsid w:val="00F60DD4"/>
    <w:rsid w:val="00F60EA5"/>
    <w:rsid w:val="00F612EC"/>
    <w:rsid w:val="00F61407"/>
    <w:rsid w:val="00F617EA"/>
    <w:rsid w:val="00F61D9A"/>
    <w:rsid w:val="00F62C4B"/>
    <w:rsid w:val="00F62C7D"/>
    <w:rsid w:val="00F63589"/>
    <w:rsid w:val="00F63DDA"/>
    <w:rsid w:val="00F651BC"/>
    <w:rsid w:val="00F65370"/>
    <w:rsid w:val="00F6565E"/>
    <w:rsid w:val="00F658DF"/>
    <w:rsid w:val="00F65ABD"/>
    <w:rsid w:val="00F66BD2"/>
    <w:rsid w:val="00F66BF8"/>
    <w:rsid w:val="00F66D65"/>
    <w:rsid w:val="00F671C5"/>
    <w:rsid w:val="00F673B1"/>
    <w:rsid w:val="00F67401"/>
    <w:rsid w:val="00F67A53"/>
    <w:rsid w:val="00F67D71"/>
    <w:rsid w:val="00F67F4A"/>
    <w:rsid w:val="00F704B5"/>
    <w:rsid w:val="00F7052B"/>
    <w:rsid w:val="00F70819"/>
    <w:rsid w:val="00F7094B"/>
    <w:rsid w:val="00F70BC8"/>
    <w:rsid w:val="00F70F80"/>
    <w:rsid w:val="00F71294"/>
    <w:rsid w:val="00F71348"/>
    <w:rsid w:val="00F715C4"/>
    <w:rsid w:val="00F7174F"/>
    <w:rsid w:val="00F717C6"/>
    <w:rsid w:val="00F71EC7"/>
    <w:rsid w:val="00F71F05"/>
    <w:rsid w:val="00F71F10"/>
    <w:rsid w:val="00F72151"/>
    <w:rsid w:val="00F72491"/>
    <w:rsid w:val="00F724A1"/>
    <w:rsid w:val="00F724E0"/>
    <w:rsid w:val="00F7338D"/>
    <w:rsid w:val="00F7339A"/>
    <w:rsid w:val="00F734D3"/>
    <w:rsid w:val="00F735E8"/>
    <w:rsid w:val="00F73ACE"/>
    <w:rsid w:val="00F748C5"/>
    <w:rsid w:val="00F75042"/>
    <w:rsid w:val="00F758D0"/>
    <w:rsid w:val="00F75FD6"/>
    <w:rsid w:val="00F75FF0"/>
    <w:rsid w:val="00F76F16"/>
    <w:rsid w:val="00F76FE4"/>
    <w:rsid w:val="00F77162"/>
    <w:rsid w:val="00F80A15"/>
    <w:rsid w:val="00F80B78"/>
    <w:rsid w:val="00F80CFA"/>
    <w:rsid w:val="00F81B84"/>
    <w:rsid w:val="00F8215A"/>
    <w:rsid w:val="00F822F1"/>
    <w:rsid w:val="00F835D2"/>
    <w:rsid w:val="00F83758"/>
    <w:rsid w:val="00F83C83"/>
    <w:rsid w:val="00F85076"/>
    <w:rsid w:val="00F85118"/>
    <w:rsid w:val="00F85233"/>
    <w:rsid w:val="00F852B6"/>
    <w:rsid w:val="00F85BD5"/>
    <w:rsid w:val="00F85C62"/>
    <w:rsid w:val="00F861B2"/>
    <w:rsid w:val="00F8632C"/>
    <w:rsid w:val="00F866E4"/>
    <w:rsid w:val="00F86A69"/>
    <w:rsid w:val="00F86B48"/>
    <w:rsid w:val="00F86D09"/>
    <w:rsid w:val="00F876E1"/>
    <w:rsid w:val="00F8773F"/>
    <w:rsid w:val="00F877B1"/>
    <w:rsid w:val="00F9021A"/>
    <w:rsid w:val="00F90CBB"/>
    <w:rsid w:val="00F90CDC"/>
    <w:rsid w:val="00F90D40"/>
    <w:rsid w:val="00F91184"/>
    <w:rsid w:val="00F921C9"/>
    <w:rsid w:val="00F92772"/>
    <w:rsid w:val="00F92DCF"/>
    <w:rsid w:val="00F93296"/>
    <w:rsid w:val="00F94039"/>
    <w:rsid w:val="00F94B54"/>
    <w:rsid w:val="00F953C2"/>
    <w:rsid w:val="00F95946"/>
    <w:rsid w:val="00F95E93"/>
    <w:rsid w:val="00F95F80"/>
    <w:rsid w:val="00F96170"/>
    <w:rsid w:val="00F9680E"/>
    <w:rsid w:val="00F96844"/>
    <w:rsid w:val="00F96C6D"/>
    <w:rsid w:val="00F97639"/>
    <w:rsid w:val="00F97A3A"/>
    <w:rsid w:val="00F97EAB"/>
    <w:rsid w:val="00FA100B"/>
    <w:rsid w:val="00FA15DB"/>
    <w:rsid w:val="00FA2041"/>
    <w:rsid w:val="00FA2A66"/>
    <w:rsid w:val="00FA365D"/>
    <w:rsid w:val="00FA3D32"/>
    <w:rsid w:val="00FA3DDC"/>
    <w:rsid w:val="00FA4B0A"/>
    <w:rsid w:val="00FA5AD1"/>
    <w:rsid w:val="00FA5FA5"/>
    <w:rsid w:val="00FA6669"/>
    <w:rsid w:val="00FA6ABE"/>
    <w:rsid w:val="00FA727E"/>
    <w:rsid w:val="00FA7443"/>
    <w:rsid w:val="00FA799E"/>
    <w:rsid w:val="00FA7B27"/>
    <w:rsid w:val="00FA7D09"/>
    <w:rsid w:val="00FB0BC2"/>
    <w:rsid w:val="00FB11AA"/>
    <w:rsid w:val="00FB1B4E"/>
    <w:rsid w:val="00FB1D49"/>
    <w:rsid w:val="00FB255A"/>
    <w:rsid w:val="00FB2643"/>
    <w:rsid w:val="00FB2AEB"/>
    <w:rsid w:val="00FB2D2B"/>
    <w:rsid w:val="00FB2E2A"/>
    <w:rsid w:val="00FB3510"/>
    <w:rsid w:val="00FB37B6"/>
    <w:rsid w:val="00FB445F"/>
    <w:rsid w:val="00FB5E52"/>
    <w:rsid w:val="00FB6E76"/>
    <w:rsid w:val="00FB77CA"/>
    <w:rsid w:val="00FB78D8"/>
    <w:rsid w:val="00FB7ACA"/>
    <w:rsid w:val="00FC0825"/>
    <w:rsid w:val="00FC09F7"/>
    <w:rsid w:val="00FC0DBC"/>
    <w:rsid w:val="00FC1126"/>
    <w:rsid w:val="00FC13E4"/>
    <w:rsid w:val="00FC2118"/>
    <w:rsid w:val="00FC2739"/>
    <w:rsid w:val="00FC2E59"/>
    <w:rsid w:val="00FC33B1"/>
    <w:rsid w:val="00FC3AF3"/>
    <w:rsid w:val="00FC3D7B"/>
    <w:rsid w:val="00FC4481"/>
    <w:rsid w:val="00FC4D60"/>
    <w:rsid w:val="00FC5282"/>
    <w:rsid w:val="00FC5FD8"/>
    <w:rsid w:val="00FC6CF3"/>
    <w:rsid w:val="00FC716D"/>
    <w:rsid w:val="00FD02E8"/>
    <w:rsid w:val="00FD092D"/>
    <w:rsid w:val="00FD0ABE"/>
    <w:rsid w:val="00FD18FB"/>
    <w:rsid w:val="00FD1F7E"/>
    <w:rsid w:val="00FD1FBA"/>
    <w:rsid w:val="00FD202F"/>
    <w:rsid w:val="00FD212F"/>
    <w:rsid w:val="00FD25C5"/>
    <w:rsid w:val="00FD2627"/>
    <w:rsid w:val="00FD2820"/>
    <w:rsid w:val="00FD37D2"/>
    <w:rsid w:val="00FD3E4B"/>
    <w:rsid w:val="00FD3EC4"/>
    <w:rsid w:val="00FD5066"/>
    <w:rsid w:val="00FD6281"/>
    <w:rsid w:val="00FD6714"/>
    <w:rsid w:val="00FD725F"/>
    <w:rsid w:val="00FD72BB"/>
    <w:rsid w:val="00FD73C7"/>
    <w:rsid w:val="00FD7AC6"/>
    <w:rsid w:val="00FD7BD9"/>
    <w:rsid w:val="00FD7EA8"/>
    <w:rsid w:val="00FE0599"/>
    <w:rsid w:val="00FE05A8"/>
    <w:rsid w:val="00FE07B7"/>
    <w:rsid w:val="00FE0D0E"/>
    <w:rsid w:val="00FE0FDC"/>
    <w:rsid w:val="00FE1279"/>
    <w:rsid w:val="00FE1546"/>
    <w:rsid w:val="00FE1614"/>
    <w:rsid w:val="00FE193A"/>
    <w:rsid w:val="00FE1F06"/>
    <w:rsid w:val="00FE22C8"/>
    <w:rsid w:val="00FE23E2"/>
    <w:rsid w:val="00FE25F1"/>
    <w:rsid w:val="00FE266D"/>
    <w:rsid w:val="00FE2AF4"/>
    <w:rsid w:val="00FE41EF"/>
    <w:rsid w:val="00FE44A9"/>
    <w:rsid w:val="00FE4791"/>
    <w:rsid w:val="00FE4DB5"/>
    <w:rsid w:val="00FE50F6"/>
    <w:rsid w:val="00FE5867"/>
    <w:rsid w:val="00FE5B3E"/>
    <w:rsid w:val="00FE6239"/>
    <w:rsid w:val="00FE62CC"/>
    <w:rsid w:val="00FE69F8"/>
    <w:rsid w:val="00FE766C"/>
    <w:rsid w:val="00FE7E47"/>
    <w:rsid w:val="00FF09D2"/>
    <w:rsid w:val="00FF0B7A"/>
    <w:rsid w:val="00FF0CCC"/>
    <w:rsid w:val="00FF0EA0"/>
    <w:rsid w:val="00FF1154"/>
    <w:rsid w:val="00FF1743"/>
    <w:rsid w:val="00FF1968"/>
    <w:rsid w:val="00FF1CFE"/>
    <w:rsid w:val="00FF2320"/>
    <w:rsid w:val="00FF2D1A"/>
    <w:rsid w:val="00FF2D89"/>
    <w:rsid w:val="00FF30C7"/>
    <w:rsid w:val="00FF3852"/>
    <w:rsid w:val="00FF4AB9"/>
    <w:rsid w:val="00FF4EAF"/>
    <w:rsid w:val="00FF54FE"/>
    <w:rsid w:val="00FF59E7"/>
    <w:rsid w:val="00FF6103"/>
    <w:rsid w:val="00FF6BAF"/>
    <w:rsid w:val="00FF6F64"/>
    <w:rsid w:val="00FF6F7D"/>
    <w:rsid w:val="00FF712D"/>
    <w:rsid w:val="00FF73AE"/>
    <w:rsid w:val="00FF7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49"/>
    <o:shapelayout v:ext="edit">
      <o:idmap v:ext="edit" data="1"/>
    </o:shapelayout>
  </w:shapeDefaults>
  <w:decimalSymbol w:val="."/>
  <w:listSeparator w:val=","/>
  <w14:docId w14:val="47D6A63B"/>
  <w15:docId w15:val="{46B6EC81-7A92-4215-ADB9-E769A48C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43"/>
    <w:rPr>
      <w:rFonts w:ascii="Arial" w:hAnsi="Arial"/>
      <w:sz w:val="22"/>
      <w:lang w:val="en-US"/>
    </w:rPr>
  </w:style>
  <w:style w:type="paragraph" w:styleId="Heading2">
    <w:name w:val="heading 2"/>
    <w:basedOn w:val="Normal"/>
    <w:next w:val="Normal"/>
    <w:qFormat/>
    <w:rsid w:val="009066D2"/>
    <w:pPr>
      <w:keepNext/>
      <w:spacing w:before="240" w:after="60"/>
      <w:outlineLvl w:val="1"/>
    </w:pPr>
    <w:rPr>
      <w:rFonts w:cs="Arial"/>
      <w:b/>
      <w:bCs/>
      <w:i/>
      <w:iCs/>
      <w:sz w:val="28"/>
      <w:szCs w:val="28"/>
    </w:rPr>
  </w:style>
  <w:style w:type="paragraph" w:styleId="Heading3">
    <w:name w:val="heading 3"/>
    <w:basedOn w:val="Normal"/>
    <w:next w:val="Normal"/>
    <w:qFormat/>
    <w:rsid w:val="002C0C43"/>
    <w:pPr>
      <w:keepNext/>
      <w:jc w:val="right"/>
      <w:outlineLvl w:val="2"/>
    </w:pPr>
    <w:rPr>
      <w:b/>
      <w:i/>
    </w:rPr>
  </w:style>
  <w:style w:type="paragraph" w:styleId="Heading4">
    <w:name w:val="heading 4"/>
    <w:basedOn w:val="Normal"/>
    <w:next w:val="Normal"/>
    <w:qFormat/>
    <w:rsid w:val="002C0C4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C0C43"/>
    <w:pPr>
      <w:spacing w:before="240" w:after="60"/>
      <w:outlineLvl w:val="4"/>
    </w:pPr>
    <w:rPr>
      <w:b/>
      <w:bCs/>
      <w:i/>
      <w:iCs/>
      <w:sz w:val="26"/>
      <w:szCs w:val="26"/>
    </w:rPr>
  </w:style>
  <w:style w:type="paragraph" w:styleId="Heading7">
    <w:name w:val="heading 7"/>
    <w:basedOn w:val="Normal"/>
    <w:next w:val="Normal"/>
    <w:qFormat/>
    <w:rsid w:val="002C0C4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0C43"/>
    <w:pPr>
      <w:tabs>
        <w:tab w:val="left" w:pos="540"/>
      </w:tabs>
      <w:jc w:val="both"/>
    </w:pPr>
    <w:rPr>
      <w:rFonts w:ascii="Bookman Old Style" w:hAnsi="Bookman Old Style"/>
      <w:color w:val="000000"/>
      <w:sz w:val="20"/>
    </w:rPr>
  </w:style>
  <w:style w:type="paragraph" w:styleId="BodyTextIndent">
    <w:name w:val="Body Text Indent"/>
    <w:basedOn w:val="Normal"/>
    <w:rsid w:val="002C0C43"/>
    <w:pPr>
      <w:tabs>
        <w:tab w:val="left" w:pos="540"/>
      </w:tabs>
      <w:ind w:left="540" w:hanging="540"/>
      <w:jc w:val="both"/>
    </w:pPr>
    <w:rPr>
      <w:rFonts w:ascii="Bookman Old Style" w:hAnsi="Bookman Old Style"/>
      <w:b/>
      <w:color w:val="000000"/>
      <w:sz w:val="20"/>
    </w:rPr>
  </w:style>
  <w:style w:type="paragraph" w:styleId="BodyTextIndent2">
    <w:name w:val="Body Text Indent 2"/>
    <w:basedOn w:val="Normal"/>
    <w:rsid w:val="002C0C43"/>
    <w:pPr>
      <w:tabs>
        <w:tab w:val="left" w:pos="540"/>
      </w:tabs>
      <w:ind w:left="540" w:hanging="540"/>
      <w:jc w:val="both"/>
    </w:pPr>
    <w:rPr>
      <w:rFonts w:ascii="Bookman Old Style" w:hAnsi="Bookman Old Style"/>
      <w:color w:val="000000"/>
      <w:sz w:val="20"/>
    </w:rPr>
  </w:style>
  <w:style w:type="paragraph" w:styleId="BodyText2">
    <w:name w:val="Body Text 2"/>
    <w:basedOn w:val="Normal"/>
    <w:rsid w:val="002C0C43"/>
    <w:pPr>
      <w:tabs>
        <w:tab w:val="left" w:pos="720"/>
      </w:tabs>
      <w:jc w:val="both"/>
    </w:pPr>
    <w:rPr>
      <w:rFonts w:ascii="Bookman Old Style" w:hAnsi="Bookman Old Style"/>
      <w:i/>
      <w:color w:val="000000"/>
      <w:sz w:val="20"/>
    </w:rPr>
  </w:style>
  <w:style w:type="paragraph" w:styleId="BodyText3">
    <w:name w:val="Body Text 3"/>
    <w:basedOn w:val="Normal"/>
    <w:rsid w:val="002C0C43"/>
    <w:pPr>
      <w:tabs>
        <w:tab w:val="left" w:pos="-720"/>
        <w:tab w:val="left" w:pos="0"/>
        <w:tab w:val="left" w:pos="990"/>
        <w:tab w:val="left" w:pos="1560"/>
        <w:tab w:val="left" w:pos="1656"/>
        <w:tab w:val="left" w:pos="2316"/>
        <w:tab w:val="left" w:pos="2880"/>
        <w:tab w:val="left" w:pos="3600"/>
        <w:tab w:val="left" w:pos="4320"/>
        <w:tab w:val="left" w:pos="5040"/>
        <w:tab w:val="left" w:pos="5760"/>
        <w:tab w:val="left" w:pos="6480"/>
        <w:tab w:val="left" w:pos="7200"/>
        <w:tab w:val="left" w:pos="7920"/>
        <w:tab w:val="left" w:pos="8640"/>
      </w:tabs>
    </w:pPr>
    <w:rPr>
      <w:rFonts w:ascii="CG Times" w:hAnsi="CG Times"/>
      <w:i/>
      <w:color w:val="000000"/>
      <w:sz w:val="23"/>
      <w:lang w:val="en-GB"/>
    </w:rPr>
  </w:style>
  <w:style w:type="paragraph" w:styleId="Header">
    <w:name w:val="header"/>
    <w:basedOn w:val="Normal"/>
    <w:rsid w:val="002C0C43"/>
    <w:pPr>
      <w:tabs>
        <w:tab w:val="center" w:pos="4153"/>
        <w:tab w:val="right" w:pos="8306"/>
      </w:tabs>
    </w:pPr>
  </w:style>
  <w:style w:type="paragraph" w:styleId="Index1">
    <w:name w:val="index 1"/>
    <w:basedOn w:val="Normal"/>
    <w:autoRedefine/>
    <w:semiHidden/>
    <w:rsid w:val="002C0C43"/>
    <w:pPr>
      <w:tabs>
        <w:tab w:val="right" w:leader="dot" w:pos="3960"/>
      </w:tabs>
      <w:ind w:left="720" w:hanging="720"/>
    </w:pPr>
    <w:rPr>
      <w:rFonts w:ascii="Times New Roman" w:hAnsi="Times New Roman"/>
      <w:sz w:val="20"/>
      <w:lang w:eastAsia="en-US"/>
    </w:rPr>
  </w:style>
  <w:style w:type="paragraph" w:styleId="BalloonText">
    <w:name w:val="Balloon Text"/>
    <w:basedOn w:val="Normal"/>
    <w:semiHidden/>
    <w:rsid w:val="0005048D"/>
    <w:rPr>
      <w:rFonts w:ascii="Tahoma" w:hAnsi="Tahoma" w:cs="Tahoma"/>
      <w:sz w:val="16"/>
      <w:szCs w:val="16"/>
    </w:rPr>
  </w:style>
  <w:style w:type="paragraph" w:styleId="Footer">
    <w:name w:val="footer"/>
    <w:basedOn w:val="Normal"/>
    <w:rsid w:val="00F56C6F"/>
    <w:pPr>
      <w:tabs>
        <w:tab w:val="center" w:pos="4320"/>
        <w:tab w:val="right" w:pos="8640"/>
      </w:tabs>
    </w:pPr>
  </w:style>
  <w:style w:type="character" w:styleId="PageNumber">
    <w:name w:val="page number"/>
    <w:basedOn w:val="DefaultParagraphFont"/>
    <w:rsid w:val="00F56C6F"/>
  </w:style>
  <w:style w:type="paragraph" w:styleId="TOC1">
    <w:name w:val="toc 1"/>
    <w:basedOn w:val="Normal"/>
    <w:next w:val="Normal"/>
    <w:autoRedefine/>
    <w:semiHidden/>
    <w:rsid w:val="008C4FF4"/>
    <w:pPr>
      <w:jc w:val="center"/>
    </w:pPr>
    <w:rPr>
      <w:rFonts w:ascii="Tahoma" w:hAnsi="Tahoma"/>
      <w:b/>
      <w:sz w:val="24"/>
      <w:szCs w:val="24"/>
      <w:lang w:val="en-GB" w:eastAsia="en-US"/>
    </w:rPr>
  </w:style>
  <w:style w:type="paragraph" w:customStyle="1" w:styleId="Default">
    <w:name w:val="Default"/>
    <w:rsid w:val="008C4FF4"/>
    <w:pPr>
      <w:autoSpaceDE w:val="0"/>
      <w:autoSpaceDN w:val="0"/>
      <w:adjustRightInd w:val="0"/>
    </w:pPr>
    <w:rPr>
      <w:rFonts w:ascii="Arial" w:hAnsi="Arial" w:cs="Arial"/>
      <w:color w:val="000000"/>
      <w:sz w:val="24"/>
      <w:szCs w:val="24"/>
    </w:rPr>
  </w:style>
  <w:style w:type="character" w:styleId="CommentReference">
    <w:name w:val="annotation reference"/>
    <w:rsid w:val="00995AFC"/>
    <w:rPr>
      <w:sz w:val="16"/>
      <w:szCs w:val="16"/>
    </w:rPr>
  </w:style>
  <w:style w:type="paragraph" w:styleId="CommentText">
    <w:name w:val="annotation text"/>
    <w:basedOn w:val="Normal"/>
    <w:link w:val="CommentTextChar"/>
    <w:rsid w:val="00995AFC"/>
    <w:rPr>
      <w:sz w:val="20"/>
    </w:rPr>
  </w:style>
  <w:style w:type="character" w:customStyle="1" w:styleId="CommentTextChar">
    <w:name w:val="Comment Text Char"/>
    <w:link w:val="CommentText"/>
    <w:rsid w:val="00995AFC"/>
    <w:rPr>
      <w:rFonts w:ascii="Arial" w:hAnsi="Arial"/>
      <w:lang w:val="en-US"/>
    </w:rPr>
  </w:style>
  <w:style w:type="paragraph" w:styleId="CommentSubject">
    <w:name w:val="annotation subject"/>
    <w:basedOn w:val="CommentText"/>
    <w:next w:val="CommentText"/>
    <w:link w:val="CommentSubjectChar"/>
    <w:rsid w:val="00995AFC"/>
    <w:rPr>
      <w:b/>
      <w:bCs/>
    </w:rPr>
  </w:style>
  <w:style w:type="character" w:customStyle="1" w:styleId="CommentSubjectChar">
    <w:name w:val="Comment Subject Char"/>
    <w:link w:val="CommentSubject"/>
    <w:rsid w:val="00995AFC"/>
    <w:rPr>
      <w:rFonts w:ascii="Arial" w:hAnsi="Arial"/>
      <w:b/>
      <w:bCs/>
      <w:lang w:val="en-US"/>
    </w:rPr>
  </w:style>
  <w:style w:type="paragraph" w:styleId="DocumentMap">
    <w:name w:val="Document Map"/>
    <w:basedOn w:val="Normal"/>
    <w:semiHidden/>
    <w:rsid w:val="009E2A58"/>
    <w:pPr>
      <w:shd w:val="clear" w:color="auto" w:fill="000080"/>
    </w:pPr>
    <w:rPr>
      <w:rFonts w:ascii="Tahoma" w:hAnsi="Tahoma" w:cs="Tahoma"/>
      <w:sz w:val="20"/>
    </w:rPr>
  </w:style>
  <w:style w:type="character" w:customStyle="1" w:styleId="st1">
    <w:name w:val="st1"/>
    <w:basedOn w:val="DefaultParagraphFont"/>
    <w:rsid w:val="00D8611D"/>
  </w:style>
  <w:style w:type="paragraph" w:styleId="ListParagraph">
    <w:name w:val="List Paragraph"/>
    <w:basedOn w:val="Normal"/>
    <w:uiPriority w:val="34"/>
    <w:qFormat/>
    <w:rsid w:val="0049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079E-940D-4AA0-8E5D-B7BD9DBB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7909</Words>
  <Characters>44749</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SECTION C - SCHEME OF RESERVATION AND DELEGATION</vt:lpstr>
    </vt:vector>
  </TitlesOfParts>
  <Company>Somerset Partnership NHS Foundation Trust</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 - SCHEME OF RESERVATION AND DELEGATION</dc:title>
  <dc:creator>Zandvliet</dc:creator>
  <cp:lastModifiedBy>Fiona Reid</cp:lastModifiedBy>
  <cp:revision>3</cp:revision>
  <cp:lastPrinted>2019-08-30T09:05:00Z</cp:lastPrinted>
  <dcterms:created xsi:type="dcterms:W3CDTF">2023-03-13T10:29:00Z</dcterms:created>
  <dcterms:modified xsi:type="dcterms:W3CDTF">2023-03-13T10:36:00Z</dcterms:modified>
</cp:coreProperties>
</file>